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4DB7C" w14:textId="77777777" w:rsidR="006B1CD4" w:rsidRPr="00660CD5" w:rsidRDefault="006B1CD4" w:rsidP="006B1CD4">
      <w:pPr>
        <w:shd w:val="clear" w:color="auto" w:fill="FFFFFF"/>
        <w:spacing w:before="240" w:after="270" w:line="240" w:lineRule="auto"/>
        <w:outlineLvl w:val="0"/>
        <w:rPr>
          <w:rFonts w:ascii="Open Sans" w:eastAsia="Times New Roman" w:hAnsi="Open Sans" w:cs="Open Sans"/>
          <w:b/>
          <w:bCs/>
          <w:color w:val="444444"/>
          <w:spacing w:val="-8"/>
          <w:kern w:val="36"/>
          <w:sz w:val="54"/>
          <w:szCs w:val="54"/>
          <w14:ligatures w14:val="none"/>
        </w:rPr>
      </w:pPr>
      <w:r w:rsidRPr="00660CD5">
        <w:rPr>
          <w:rFonts w:ascii="Open Sans" w:eastAsia="Times New Roman" w:hAnsi="Open Sans" w:cs="Open Sans"/>
          <w:b/>
          <w:bCs/>
          <w:color w:val="444444"/>
          <w:spacing w:val="-8"/>
          <w:kern w:val="36"/>
          <w:sz w:val="54"/>
          <w:szCs w:val="54"/>
          <w14:ligatures w14:val="none"/>
        </w:rPr>
        <w:t>Essential Skills for Teacher Candidates</w:t>
      </w:r>
    </w:p>
    <w:p w14:paraId="6CB51410" w14:textId="77777777" w:rsidR="006B1CD4" w:rsidRPr="00660CD5" w:rsidRDefault="006B1CD4" w:rsidP="006B1CD4">
      <w:pPr>
        <w:shd w:val="clear" w:color="auto" w:fill="F5F5F5"/>
        <w:spacing w:after="0" w:line="240" w:lineRule="auto"/>
        <w:outlineLvl w:val="1"/>
        <w:rPr>
          <w:rFonts w:ascii="Open Sans" w:eastAsia="Times New Roman" w:hAnsi="Open Sans" w:cs="Open Sans"/>
          <w:b/>
          <w:bCs/>
          <w:color w:val="222222"/>
          <w:kern w:val="0"/>
          <w:sz w:val="27"/>
          <w:szCs w:val="27"/>
          <w14:ligatures w14:val="none"/>
        </w:rPr>
      </w:pPr>
      <w:hyperlink r:id="rId5" w:anchor="panel-EssentialSkillsforTeacherCandidates-AcandidateforaBEddegreemustdemonstratethefollowingskills" w:history="1">
        <w:r w:rsidRPr="00660CD5">
          <w:rPr>
            <w:rFonts w:ascii="Open Sans" w:eastAsia="Times New Roman" w:hAnsi="Open Sans" w:cs="Open Sans"/>
            <w:b/>
            <w:bCs/>
            <w:color w:val="096A47"/>
            <w:kern w:val="0"/>
            <w:sz w:val="27"/>
            <w:szCs w:val="27"/>
            <w:u w:val="single"/>
            <w14:ligatures w14:val="none"/>
          </w:rPr>
          <w:t>A candidate for a B.Ed. degree must demonstrate the following skills:</w:t>
        </w:r>
      </w:hyperlink>
    </w:p>
    <w:p w14:paraId="79CF98DA" w14:textId="77777777" w:rsidR="006B1CD4" w:rsidRDefault="006B1CD4" w:rsidP="006B1CD4">
      <w:pPr>
        <w:pStyle w:val="ListParagraph"/>
        <w:numPr>
          <w:ilvl w:val="0"/>
          <w:numId w:val="1"/>
        </w:numPr>
        <w:shd w:val="clear" w:color="auto" w:fill="FFFFFF"/>
        <w:spacing w:after="360" w:line="240" w:lineRule="auto"/>
        <w:ind w:left="0" w:firstLine="0"/>
        <w:rPr>
          <w:rFonts w:ascii="Open Sans" w:eastAsia="Times New Roman" w:hAnsi="Open Sans" w:cs="Open Sans"/>
          <w:color w:val="222222"/>
          <w:kern w:val="0"/>
          <w:sz w:val="24"/>
          <w:szCs w:val="24"/>
          <w14:ligatures w14:val="none"/>
        </w:rPr>
      </w:pPr>
      <w:r w:rsidRPr="00A664AD">
        <w:rPr>
          <w:rFonts w:ascii="Open Sans" w:eastAsia="Times New Roman" w:hAnsi="Open Sans" w:cs="Open Sans"/>
          <w:b/>
          <w:bCs/>
          <w:color w:val="222222"/>
          <w:kern w:val="0"/>
          <w:sz w:val="24"/>
          <w:szCs w:val="24"/>
          <w14:ligatures w14:val="none"/>
        </w:rPr>
        <w:t>Cognitive Skills</w:t>
      </w:r>
      <w:r w:rsidRPr="00A664AD">
        <w:rPr>
          <w:rFonts w:ascii="Open Sans" w:eastAsia="Times New Roman" w:hAnsi="Open Sans" w:cs="Open Sans"/>
          <w:color w:val="222222"/>
          <w:kern w:val="0"/>
          <w:sz w:val="24"/>
          <w:szCs w:val="24"/>
          <w14:ligatures w14:val="none"/>
        </w:rPr>
        <w:br/>
        <w:t>A teacher candidate must demonstrate the memory necessary to recall, integrate and synthesize information. In addition, the teacher candidate must display both critical and creative thinking skills, with the latter involving fluency, flexibility, originality and elaboration in terms of developing and adapting student programs.</w:t>
      </w:r>
    </w:p>
    <w:p w14:paraId="2C27EABE" w14:textId="77777777" w:rsidR="006B1CD4" w:rsidRPr="00A664AD" w:rsidRDefault="006B1CD4" w:rsidP="006B1CD4">
      <w:pPr>
        <w:pStyle w:val="ListParagraph"/>
        <w:shd w:val="clear" w:color="auto" w:fill="FFFFFF"/>
        <w:spacing w:after="360" w:line="240" w:lineRule="auto"/>
        <w:ind w:left="0"/>
        <w:rPr>
          <w:rFonts w:ascii="Open Sans" w:eastAsia="Times New Roman" w:hAnsi="Open Sans" w:cs="Open Sans"/>
          <w:color w:val="222222"/>
          <w:kern w:val="0"/>
          <w:sz w:val="24"/>
          <w:szCs w:val="24"/>
          <w14:ligatures w14:val="none"/>
        </w:rPr>
      </w:pPr>
    </w:p>
    <w:p w14:paraId="12654521"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Synthesize information from the curriculum to create lesson plan</w:t>
      </w:r>
    </w:p>
    <w:p w14:paraId="5219CF1D"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 xml:space="preserve">Deliver a lesson without reading from it </w:t>
      </w:r>
    </w:p>
    <w:p w14:paraId="432B7A5B"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 xml:space="preserve">Implement a variety of instructional strategies and </w:t>
      </w:r>
      <w:proofErr w:type="gramStart"/>
      <w:r>
        <w:rPr>
          <w:rFonts w:ascii="Open Sans" w:eastAsia="Times New Roman" w:hAnsi="Open Sans" w:cs="Open Sans"/>
          <w:color w:val="222222"/>
          <w:kern w:val="0"/>
          <w:sz w:val="24"/>
          <w:szCs w:val="24"/>
          <w14:ligatures w14:val="none"/>
        </w:rPr>
        <w:t>is able to</w:t>
      </w:r>
      <w:proofErr w:type="gramEnd"/>
      <w:r>
        <w:rPr>
          <w:rFonts w:ascii="Open Sans" w:eastAsia="Times New Roman" w:hAnsi="Open Sans" w:cs="Open Sans"/>
          <w:color w:val="222222"/>
          <w:kern w:val="0"/>
          <w:sz w:val="24"/>
          <w:szCs w:val="24"/>
          <w14:ligatures w14:val="none"/>
        </w:rPr>
        <w:t xml:space="preserve"> provide the rationale for their choice</w:t>
      </w:r>
    </w:p>
    <w:p w14:paraId="7601C155"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Understand the terminology that may be used in individual education plans and understand the impact this may have on how a lesson is delivered to a student and how it may be assessed</w:t>
      </w:r>
    </w:p>
    <w:p w14:paraId="3C62D6A3"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 xml:space="preserve">Exercise critical thinking when reviewing resources before selection and discern ones that are most suitable to the </w:t>
      </w:r>
      <w:proofErr w:type="gramStart"/>
      <w:r>
        <w:rPr>
          <w:rFonts w:ascii="Open Sans" w:eastAsia="Times New Roman" w:hAnsi="Open Sans" w:cs="Open Sans"/>
          <w:color w:val="222222"/>
          <w:kern w:val="0"/>
          <w:sz w:val="24"/>
          <w:szCs w:val="24"/>
          <w14:ligatures w14:val="none"/>
        </w:rPr>
        <w:t>particular classroom</w:t>
      </w:r>
      <w:proofErr w:type="gramEnd"/>
      <w:r>
        <w:rPr>
          <w:rFonts w:ascii="Open Sans" w:eastAsia="Times New Roman" w:hAnsi="Open Sans" w:cs="Open Sans"/>
          <w:color w:val="222222"/>
          <w:kern w:val="0"/>
          <w:sz w:val="24"/>
          <w:szCs w:val="24"/>
          <w14:ligatures w14:val="none"/>
        </w:rPr>
        <w:t xml:space="preserve"> (including respect for diversity)</w:t>
      </w:r>
    </w:p>
    <w:p w14:paraId="36D0EF53"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When faced with difficult situations, demonstrate flexibility while responding</w:t>
      </w:r>
    </w:p>
    <w:p w14:paraId="087A2144"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Understand outcomes</w:t>
      </w:r>
    </w:p>
    <w:p w14:paraId="505AE693"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Understand indicators and relate the content to specific instructional strategies for instruction and assessment</w:t>
      </w:r>
    </w:p>
    <w:p w14:paraId="4A4C6A12"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Connect new outcomes to prior learning, helping students make connections</w:t>
      </w:r>
    </w:p>
    <w:p w14:paraId="708E181E"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Identify situations which may require adherence to school and/or division policies</w:t>
      </w:r>
    </w:p>
    <w:p w14:paraId="1640201A"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Identify situations which may result in legal ramifications and respond appropriately</w:t>
      </w:r>
    </w:p>
    <w:p w14:paraId="351C39D2"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Memory must be sufficient to recall names, personalities, and tasks</w:t>
      </w:r>
    </w:p>
    <w:p w14:paraId="16E305DB"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Apply critical thinking to determine priorities</w:t>
      </w:r>
    </w:p>
    <w:p w14:paraId="1E6470DC" w14:textId="77777777" w:rsidR="006B1CD4"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Engage students by using creative projects, assignments, motivational sets</w:t>
      </w:r>
    </w:p>
    <w:p w14:paraId="0E4A7AA5" w14:textId="77777777" w:rsidR="006B1CD4" w:rsidRPr="00DD78CF" w:rsidRDefault="006B1CD4" w:rsidP="006B1CD4">
      <w:pPr>
        <w:pStyle w:val="ListParagraph"/>
        <w:numPr>
          <w:ilvl w:val="0"/>
          <w:numId w:val="7"/>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Assess what kinds of assignments or projects students will find interest in, or at least respond to</w:t>
      </w:r>
    </w:p>
    <w:p w14:paraId="5A4FD3CC" w14:textId="77777777" w:rsidR="006B1CD4" w:rsidRDefault="006B1CD4" w:rsidP="006B1CD4">
      <w:pPr>
        <w:pStyle w:val="ListParagraph"/>
        <w:numPr>
          <w:ilvl w:val="0"/>
          <w:numId w:val="7"/>
        </w:numPr>
        <w:shd w:val="clear" w:color="auto" w:fill="FFFFFF"/>
        <w:spacing w:after="360" w:line="240" w:lineRule="auto"/>
        <w:ind w:left="0" w:firstLine="0"/>
        <w:rPr>
          <w:rFonts w:ascii="Open Sans" w:eastAsia="Times New Roman" w:hAnsi="Open Sans" w:cs="Open Sans"/>
          <w:color w:val="222222"/>
          <w:kern w:val="0"/>
          <w:sz w:val="24"/>
          <w:szCs w:val="24"/>
          <w14:ligatures w14:val="none"/>
        </w:rPr>
      </w:pPr>
      <w:r w:rsidRPr="00A664AD">
        <w:rPr>
          <w:rFonts w:ascii="Open Sans" w:eastAsia="Times New Roman" w:hAnsi="Open Sans" w:cs="Open Sans"/>
          <w:color w:val="222222"/>
          <w:kern w:val="0"/>
          <w:sz w:val="24"/>
          <w:szCs w:val="24"/>
          <w14:ligatures w14:val="none"/>
        </w:rPr>
        <w:br/>
      </w:r>
      <w:r w:rsidRPr="00A664AD">
        <w:rPr>
          <w:rFonts w:ascii="Open Sans" w:eastAsia="Times New Roman" w:hAnsi="Open Sans" w:cs="Open Sans"/>
          <w:b/>
          <w:bCs/>
          <w:color w:val="222222"/>
          <w:kern w:val="0"/>
          <w:sz w:val="24"/>
          <w:szCs w:val="24"/>
          <w14:ligatures w14:val="none"/>
        </w:rPr>
        <w:br/>
        <w:t xml:space="preserve">2. </w:t>
      </w:r>
      <w:r>
        <w:rPr>
          <w:rFonts w:ascii="Open Sans" w:eastAsia="Times New Roman" w:hAnsi="Open Sans" w:cs="Open Sans"/>
          <w:b/>
          <w:bCs/>
          <w:color w:val="222222"/>
          <w:kern w:val="0"/>
          <w:sz w:val="24"/>
          <w:szCs w:val="24"/>
          <w14:ligatures w14:val="none"/>
        </w:rPr>
        <w:t xml:space="preserve">      </w:t>
      </w:r>
      <w:r w:rsidRPr="00A664AD">
        <w:rPr>
          <w:rFonts w:ascii="Open Sans" w:eastAsia="Times New Roman" w:hAnsi="Open Sans" w:cs="Open Sans"/>
          <w:b/>
          <w:bCs/>
          <w:color w:val="222222"/>
          <w:kern w:val="0"/>
          <w:sz w:val="24"/>
          <w:szCs w:val="24"/>
          <w14:ligatures w14:val="none"/>
        </w:rPr>
        <w:t>Communication Skills</w:t>
      </w:r>
      <w:r w:rsidRPr="00A664AD">
        <w:rPr>
          <w:rFonts w:ascii="Open Sans" w:eastAsia="Times New Roman" w:hAnsi="Open Sans" w:cs="Open Sans"/>
          <w:color w:val="222222"/>
          <w:kern w:val="0"/>
          <w:sz w:val="24"/>
          <w:szCs w:val="24"/>
          <w14:ligatures w14:val="none"/>
        </w:rPr>
        <w:br/>
        <w:t xml:space="preserve">A teacher candidate must speak and hear (independently or through successful use of augmentative/alternative communication (AAC) and interact with students </w:t>
      </w:r>
      <w:proofErr w:type="gramStart"/>
      <w:r w:rsidRPr="00A664AD">
        <w:rPr>
          <w:rFonts w:ascii="Open Sans" w:eastAsia="Times New Roman" w:hAnsi="Open Sans" w:cs="Open Sans"/>
          <w:color w:val="222222"/>
          <w:kern w:val="0"/>
          <w:sz w:val="24"/>
          <w:szCs w:val="24"/>
          <w14:ligatures w14:val="none"/>
        </w:rPr>
        <w:t>in order to</w:t>
      </w:r>
      <w:proofErr w:type="gramEnd"/>
      <w:r w:rsidRPr="00A664AD">
        <w:rPr>
          <w:rFonts w:ascii="Open Sans" w:eastAsia="Times New Roman" w:hAnsi="Open Sans" w:cs="Open Sans"/>
          <w:color w:val="222222"/>
          <w:kern w:val="0"/>
          <w:sz w:val="24"/>
          <w:szCs w:val="24"/>
          <w14:ligatures w14:val="none"/>
        </w:rPr>
        <w:t xml:space="preserve"> effectively and efficiently deliver and assess lessons. In addition, clear oral and written communication skills are required related to family engagement as well as working relationships with colleagues.</w:t>
      </w:r>
    </w:p>
    <w:p w14:paraId="437D1A5E" w14:textId="77777777" w:rsidR="006B1CD4" w:rsidRDefault="006B1CD4" w:rsidP="006B1CD4">
      <w:pPr>
        <w:pStyle w:val="ListParagraph"/>
        <w:shd w:val="clear" w:color="auto" w:fill="FFFFFF"/>
        <w:spacing w:after="360" w:line="240" w:lineRule="auto"/>
        <w:ind w:left="0"/>
        <w:rPr>
          <w:rFonts w:ascii="Open Sans" w:eastAsia="Times New Roman" w:hAnsi="Open Sans" w:cs="Open Sans"/>
          <w:color w:val="222222"/>
          <w:kern w:val="0"/>
          <w:sz w:val="24"/>
          <w:szCs w:val="24"/>
          <w14:ligatures w14:val="none"/>
        </w:rPr>
      </w:pPr>
    </w:p>
    <w:p w14:paraId="31695926"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Confer with collaborating teacher about lesson plans prior to teaching</w:t>
      </w:r>
    </w:p>
    <w:p w14:paraId="318DC7D8"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Communicate with parents on a regular basis</w:t>
      </w:r>
    </w:p>
    <w:p w14:paraId="2738766C"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 xml:space="preserve">Deliver lesson plans so that students understand what you </w:t>
      </w:r>
      <w:proofErr w:type="gramStart"/>
      <w:r w:rsidRPr="005C1627">
        <w:rPr>
          <w:rFonts w:ascii="Open Sans" w:eastAsia="Times New Roman" w:hAnsi="Open Sans" w:cs="Open Sans"/>
          <w:color w:val="222222"/>
          <w:kern w:val="0"/>
          <w:sz w:val="24"/>
          <w:szCs w:val="24"/>
          <w14:ligatures w14:val="none"/>
        </w:rPr>
        <w:t>say;</w:t>
      </w:r>
      <w:proofErr w:type="gramEnd"/>
      <w:r w:rsidRPr="005C1627">
        <w:rPr>
          <w:rFonts w:ascii="Open Sans" w:eastAsia="Times New Roman" w:hAnsi="Open Sans" w:cs="Open Sans"/>
          <w:color w:val="222222"/>
          <w:kern w:val="0"/>
          <w:sz w:val="24"/>
          <w:szCs w:val="24"/>
          <w14:ligatures w14:val="none"/>
        </w:rPr>
        <w:t xml:space="preserve"> language level is appropriate for the age level</w:t>
      </w:r>
    </w:p>
    <w:p w14:paraId="3C23D59E"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lastRenderedPageBreak/>
        <w:t>Explain the learning outcome to the students so that they know what their goal is</w:t>
      </w:r>
    </w:p>
    <w:p w14:paraId="45C6D3B5"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Use respectful, professional language, to all audiences</w:t>
      </w:r>
    </w:p>
    <w:p w14:paraId="77B4A144"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Be assertive, without showing aggression</w:t>
      </w:r>
    </w:p>
    <w:p w14:paraId="679B97B9"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Use proactive language to avert situations (classroom management, work assignments)</w:t>
      </w:r>
    </w:p>
    <w:p w14:paraId="5718954F"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Distinguish between respectful and disrespectful language</w:t>
      </w:r>
    </w:p>
    <w:p w14:paraId="6524D043"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Recognize overtones in language to determine appropriate response</w:t>
      </w:r>
    </w:p>
    <w:p w14:paraId="50568F01" w14:textId="77777777" w:rsidR="006B1CD4" w:rsidRPr="005C1627" w:rsidRDefault="006B1CD4" w:rsidP="006B1CD4">
      <w:pPr>
        <w:pStyle w:val="ListParagraph"/>
        <w:numPr>
          <w:ilvl w:val="0"/>
          <w:numId w:val="8"/>
        </w:numPr>
        <w:shd w:val="clear" w:color="auto" w:fill="FFFFFF"/>
        <w:spacing w:after="360" w:line="240" w:lineRule="auto"/>
        <w:rPr>
          <w:rFonts w:ascii="Open Sans" w:eastAsia="Times New Roman" w:hAnsi="Open Sans" w:cs="Open Sans"/>
          <w:color w:val="222222"/>
          <w:kern w:val="0"/>
          <w:sz w:val="24"/>
          <w:szCs w:val="24"/>
          <w14:ligatures w14:val="none"/>
        </w:rPr>
      </w:pPr>
      <w:r w:rsidRPr="005C1627">
        <w:rPr>
          <w:rFonts w:ascii="Open Sans" w:eastAsia="Times New Roman" w:hAnsi="Open Sans" w:cs="Open Sans"/>
          <w:color w:val="222222"/>
          <w:kern w:val="0"/>
          <w:sz w:val="24"/>
          <w:szCs w:val="24"/>
          <w14:ligatures w14:val="none"/>
        </w:rPr>
        <w:t xml:space="preserve">Recognizes the use of </w:t>
      </w:r>
      <w:proofErr w:type="spellStart"/>
      <w:r w:rsidRPr="005C1627">
        <w:rPr>
          <w:rFonts w:ascii="Open Sans" w:eastAsia="Times New Roman" w:hAnsi="Open Sans" w:cs="Open Sans"/>
          <w:color w:val="222222"/>
          <w:kern w:val="0"/>
          <w:sz w:val="24"/>
          <w:szCs w:val="24"/>
          <w14:ligatures w14:val="none"/>
        </w:rPr>
        <w:t>humour</w:t>
      </w:r>
      <w:proofErr w:type="spellEnd"/>
      <w:r w:rsidRPr="005C1627">
        <w:rPr>
          <w:rFonts w:ascii="Open Sans" w:eastAsia="Times New Roman" w:hAnsi="Open Sans" w:cs="Open Sans"/>
          <w:color w:val="222222"/>
          <w:kern w:val="0"/>
          <w:sz w:val="24"/>
          <w:szCs w:val="24"/>
          <w14:ligatures w14:val="none"/>
        </w:rPr>
        <w:t xml:space="preserve"> in spoken language and may respond with appropriate </w:t>
      </w:r>
      <w:proofErr w:type="spellStart"/>
      <w:r w:rsidRPr="005C1627">
        <w:rPr>
          <w:rFonts w:ascii="Open Sans" w:eastAsia="Times New Roman" w:hAnsi="Open Sans" w:cs="Open Sans"/>
          <w:color w:val="222222"/>
          <w:kern w:val="0"/>
          <w:sz w:val="24"/>
          <w:szCs w:val="24"/>
          <w14:ligatures w14:val="none"/>
        </w:rPr>
        <w:t>humour</w:t>
      </w:r>
      <w:proofErr w:type="spellEnd"/>
    </w:p>
    <w:p w14:paraId="23B8EC16" w14:textId="77777777" w:rsidR="006B1CD4" w:rsidRPr="00B87B96" w:rsidRDefault="006B1CD4" w:rsidP="006B1CD4">
      <w:p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b/>
          <w:bCs/>
          <w:color w:val="222222"/>
          <w:kern w:val="0"/>
          <w:sz w:val="24"/>
          <w:szCs w:val="24"/>
          <w14:ligatures w14:val="none"/>
        </w:rPr>
        <w:t>3.</w:t>
      </w:r>
      <w:r w:rsidRPr="00B87B96">
        <w:rPr>
          <w:rFonts w:ascii="Open Sans" w:eastAsia="Times New Roman" w:hAnsi="Open Sans" w:cs="Open Sans"/>
          <w:b/>
          <w:bCs/>
          <w:color w:val="222222"/>
          <w:kern w:val="0"/>
          <w:sz w:val="24"/>
          <w:szCs w:val="24"/>
          <w14:ligatures w14:val="none"/>
        </w:rPr>
        <w:t>Emotional and Physical Health</w:t>
      </w:r>
      <w:r w:rsidRPr="00B87B96">
        <w:rPr>
          <w:rFonts w:ascii="Open Sans" w:eastAsia="Times New Roman" w:hAnsi="Open Sans" w:cs="Open Sans"/>
          <w:color w:val="222222"/>
          <w:kern w:val="0"/>
          <w:sz w:val="24"/>
          <w:szCs w:val="24"/>
          <w14:ligatures w14:val="none"/>
        </w:rPr>
        <w:br/>
        <w:t xml:space="preserve">A teacher candidate must successfully navigate through the emotional and physical expectations of a school day related to field experiences and demonstrate attendance and participation as required and/or negotiated in </w:t>
      </w:r>
      <w:proofErr w:type="gramStart"/>
      <w:r w:rsidRPr="00B87B96">
        <w:rPr>
          <w:rFonts w:ascii="Open Sans" w:eastAsia="Times New Roman" w:hAnsi="Open Sans" w:cs="Open Sans"/>
          <w:color w:val="222222"/>
          <w:kern w:val="0"/>
          <w:sz w:val="24"/>
          <w:szCs w:val="24"/>
          <w14:ligatures w14:val="none"/>
        </w:rPr>
        <w:t>College</w:t>
      </w:r>
      <w:proofErr w:type="gramEnd"/>
      <w:r w:rsidRPr="00B87B96">
        <w:rPr>
          <w:rFonts w:ascii="Open Sans" w:eastAsia="Times New Roman" w:hAnsi="Open Sans" w:cs="Open Sans"/>
          <w:color w:val="222222"/>
          <w:kern w:val="0"/>
          <w:sz w:val="24"/>
          <w:szCs w:val="24"/>
          <w14:ligatures w14:val="none"/>
        </w:rPr>
        <w:t xml:space="preserve"> and field settings.</w:t>
      </w:r>
    </w:p>
    <w:p w14:paraId="0845CFDA" w14:textId="77777777" w:rsidR="006B1CD4" w:rsidRDefault="006B1CD4" w:rsidP="006B1CD4">
      <w:pPr>
        <w:pStyle w:val="ListParagraph"/>
        <w:numPr>
          <w:ilvl w:val="0"/>
          <w:numId w:val="10"/>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Manage emotions during the day, when there may be instances of deep empathy or when students may wish to challenge the teacher candidate</w:t>
      </w:r>
    </w:p>
    <w:p w14:paraId="79439916" w14:textId="77777777" w:rsidR="006B1CD4" w:rsidRDefault="006B1CD4" w:rsidP="006B1CD4">
      <w:pPr>
        <w:pStyle w:val="ListParagraph"/>
        <w:numPr>
          <w:ilvl w:val="0"/>
          <w:numId w:val="10"/>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Attend school regularly (v. frequent absences due to emotional stress or physical illness)</w:t>
      </w:r>
    </w:p>
    <w:p w14:paraId="3154D85B" w14:textId="77777777" w:rsidR="006B1CD4" w:rsidRDefault="006B1CD4" w:rsidP="006B1CD4">
      <w:pPr>
        <w:pStyle w:val="ListParagraph"/>
        <w:numPr>
          <w:ilvl w:val="0"/>
          <w:numId w:val="10"/>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In the face of students who may be triggered by content, be ready to provide support.</w:t>
      </w:r>
    </w:p>
    <w:p w14:paraId="1EFCDC2C" w14:textId="77777777" w:rsidR="006B1CD4" w:rsidRDefault="006B1CD4" w:rsidP="006B1CD4">
      <w:pPr>
        <w:pStyle w:val="ListParagraph"/>
        <w:numPr>
          <w:ilvl w:val="0"/>
          <w:numId w:val="10"/>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There may be situations when content is triggering for the teacher candidate.  The teacher candidate must develop a plan or ask for help in developing a plan so that they can continue with the lesson.</w:t>
      </w:r>
    </w:p>
    <w:p w14:paraId="659757E7" w14:textId="77777777" w:rsidR="006B1CD4" w:rsidRDefault="006B1CD4" w:rsidP="006B1CD4">
      <w:pPr>
        <w:pStyle w:val="ListParagraph"/>
        <w:numPr>
          <w:ilvl w:val="0"/>
          <w:numId w:val="10"/>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Recognize that they may not be in the appropriate mental space to undertake a field practicum and be okay with delaying</w:t>
      </w:r>
    </w:p>
    <w:p w14:paraId="7A14238A" w14:textId="77777777" w:rsidR="006B1CD4" w:rsidRPr="00B87B96" w:rsidRDefault="006B1CD4" w:rsidP="006B1CD4">
      <w:pPr>
        <w:pStyle w:val="ListParagraph"/>
        <w:numPr>
          <w:ilvl w:val="0"/>
          <w:numId w:val="11"/>
        </w:numPr>
        <w:shd w:val="clear" w:color="auto" w:fill="FFFFFF"/>
        <w:spacing w:after="360" w:line="240" w:lineRule="auto"/>
        <w:rPr>
          <w:rFonts w:ascii="Open Sans" w:eastAsia="Times New Roman" w:hAnsi="Open Sans" w:cs="Open Sans"/>
          <w:color w:val="222222"/>
          <w:kern w:val="0"/>
          <w:sz w:val="24"/>
          <w:szCs w:val="24"/>
          <w14:ligatures w14:val="none"/>
        </w:rPr>
      </w:pPr>
      <w:r w:rsidRPr="00B87B96">
        <w:rPr>
          <w:rFonts w:ascii="Open Sans" w:eastAsia="Times New Roman" w:hAnsi="Open Sans" w:cs="Open Sans"/>
          <w:color w:val="222222"/>
          <w:kern w:val="0"/>
          <w:sz w:val="24"/>
          <w:szCs w:val="24"/>
          <w14:ligatures w14:val="none"/>
        </w:rPr>
        <w:t>Respond to communication from College of Education personnel, school personnel, and/or AES staff, especially when support is being offered or the intent is a wellness check</w:t>
      </w:r>
    </w:p>
    <w:p w14:paraId="71A4512D" w14:textId="77777777" w:rsidR="006B1CD4" w:rsidRDefault="006B1CD4" w:rsidP="006B1CD4">
      <w:pPr>
        <w:shd w:val="clear" w:color="auto" w:fill="FFFFFF"/>
        <w:spacing w:after="360" w:line="240" w:lineRule="auto"/>
        <w:rPr>
          <w:rFonts w:ascii="Open Sans" w:eastAsia="Times New Roman" w:hAnsi="Open Sans" w:cs="Open Sans"/>
          <w:color w:val="222222"/>
          <w:kern w:val="0"/>
          <w:sz w:val="24"/>
          <w:szCs w:val="24"/>
          <w14:ligatures w14:val="none"/>
        </w:rPr>
      </w:pPr>
      <w:r w:rsidRPr="00660CD5">
        <w:rPr>
          <w:rFonts w:ascii="Open Sans" w:eastAsia="Times New Roman" w:hAnsi="Open Sans" w:cs="Open Sans"/>
          <w:b/>
          <w:bCs/>
          <w:color w:val="222222"/>
          <w:kern w:val="0"/>
          <w:sz w:val="24"/>
          <w:szCs w:val="24"/>
          <w14:ligatures w14:val="none"/>
        </w:rPr>
        <w:t>4. Language Skills</w:t>
      </w:r>
      <w:r w:rsidRPr="00660CD5">
        <w:rPr>
          <w:rFonts w:ascii="Open Sans" w:eastAsia="Times New Roman" w:hAnsi="Open Sans" w:cs="Open Sans"/>
          <w:color w:val="222222"/>
          <w:kern w:val="0"/>
          <w:sz w:val="24"/>
          <w:szCs w:val="24"/>
          <w14:ligatures w14:val="none"/>
        </w:rPr>
        <w:br/>
        <w:t>A teacher candidate must demonstrate proficiency in the language of instruction (oral and written).</w:t>
      </w:r>
    </w:p>
    <w:p w14:paraId="47CB28B4"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Speak clearly in the language of instruction</w:t>
      </w:r>
    </w:p>
    <w:p w14:paraId="57E556E2"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Use language that is appropriate for the level of instruction</w:t>
      </w:r>
    </w:p>
    <w:p w14:paraId="1442FF9C"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Read curriculum documents and determine how to use them</w:t>
      </w:r>
    </w:p>
    <w:p w14:paraId="6954BF8A"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Write detailed lesson plans in the language of instruction</w:t>
      </w:r>
    </w:p>
    <w:p w14:paraId="7344EFFD"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Listen to messages, both implicit and explicit, that students, teachers, and parents provide</w:t>
      </w:r>
    </w:p>
    <w:p w14:paraId="36B7BB77"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 xml:space="preserve">Respond to feedback from university professors and instructors and make necessary revisions </w:t>
      </w:r>
    </w:p>
    <w:p w14:paraId="419F9621"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Write emails and letters to staff that convey a professional tone</w:t>
      </w:r>
    </w:p>
    <w:p w14:paraId="224F37EC" w14:textId="77777777" w:rsidR="006B1CD4"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Vary the level of language in an email or letter to suit the audience (parent, colleagues, students)</w:t>
      </w:r>
    </w:p>
    <w:p w14:paraId="54211A98" w14:textId="77777777" w:rsidR="006B1CD4" w:rsidRPr="00DD78CF" w:rsidRDefault="006B1CD4" w:rsidP="006B1CD4">
      <w:pPr>
        <w:pStyle w:val="ListParagraph"/>
        <w:numPr>
          <w:ilvl w:val="0"/>
          <w:numId w:val="12"/>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Speak and write clearly, avoid overly pedantic language</w:t>
      </w:r>
    </w:p>
    <w:p w14:paraId="15062C76" w14:textId="77777777" w:rsidR="006B1CD4" w:rsidRDefault="006B1CD4" w:rsidP="006B1CD4">
      <w:pPr>
        <w:shd w:val="clear" w:color="auto" w:fill="FFFFFF"/>
        <w:spacing w:after="360" w:line="240" w:lineRule="auto"/>
        <w:rPr>
          <w:rFonts w:ascii="Open Sans" w:eastAsia="Times New Roman" w:hAnsi="Open Sans" w:cs="Open Sans"/>
          <w:color w:val="222222"/>
          <w:kern w:val="0"/>
          <w:sz w:val="24"/>
          <w:szCs w:val="24"/>
          <w14:ligatures w14:val="none"/>
        </w:rPr>
      </w:pPr>
      <w:r w:rsidRPr="00660CD5">
        <w:rPr>
          <w:rFonts w:ascii="Open Sans" w:eastAsia="Times New Roman" w:hAnsi="Open Sans" w:cs="Open Sans"/>
          <w:b/>
          <w:bCs/>
          <w:color w:val="222222"/>
          <w:kern w:val="0"/>
          <w:sz w:val="24"/>
          <w:szCs w:val="24"/>
          <w14:ligatures w14:val="none"/>
        </w:rPr>
        <w:lastRenderedPageBreak/>
        <w:t>5. Research/Information Processing Skills</w:t>
      </w:r>
      <w:r w:rsidRPr="00660CD5">
        <w:rPr>
          <w:rFonts w:ascii="Open Sans" w:eastAsia="Times New Roman" w:hAnsi="Open Sans" w:cs="Open Sans"/>
          <w:color w:val="222222"/>
          <w:kern w:val="0"/>
          <w:sz w:val="24"/>
          <w:szCs w:val="24"/>
          <w14:ligatures w14:val="none"/>
        </w:rPr>
        <w:br/>
        <w:t>A teacher candidate must demonstrate the ability to initiate and complete the collection of data related to students and curricula, effectively demonstrating analysis, considering implications, keeping records, and displaying information.</w:t>
      </w:r>
    </w:p>
    <w:p w14:paraId="28E46C48" w14:textId="77777777" w:rsidR="006B1CD4" w:rsidRPr="00715C80"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sidRPr="00715C80">
        <w:rPr>
          <w:rFonts w:ascii="Open Sans" w:eastAsia="Times New Roman" w:hAnsi="Open Sans" w:cs="Open Sans"/>
          <w:color w:val="222222"/>
          <w:kern w:val="0"/>
          <w:sz w:val="24"/>
          <w:szCs w:val="24"/>
          <w14:ligatures w14:val="none"/>
        </w:rPr>
        <w:t xml:space="preserve">Use the curriculum to determine outcomes and select indicators that are appropriate for the current classroom in field </w:t>
      </w:r>
      <w:proofErr w:type="spellStart"/>
      <w:r w:rsidRPr="00715C80">
        <w:rPr>
          <w:rFonts w:ascii="Open Sans" w:eastAsia="Times New Roman" w:hAnsi="Open Sans" w:cs="Open Sans"/>
          <w:color w:val="222222"/>
          <w:kern w:val="0"/>
          <w:sz w:val="24"/>
          <w:szCs w:val="24"/>
          <w14:ligatures w14:val="none"/>
        </w:rPr>
        <w:t>practica</w:t>
      </w:r>
      <w:proofErr w:type="spellEnd"/>
    </w:p>
    <w:p w14:paraId="5E1ACF96" w14:textId="77777777" w:rsidR="006B1CD4"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 xml:space="preserve">Keep accurate records (formative and summative assessment) </w:t>
      </w:r>
    </w:p>
    <w:p w14:paraId="459A87A2" w14:textId="77777777" w:rsidR="006B1CD4"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 xml:space="preserve">Research instructional strategies </w:t>
      </w:r>
    </w:p>
    <w:p w14:paraId="54521908" w14:textId="77777777" w:rsidR="006B1CD4"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Research assessment techniques</w:t>
      </w:r>
    </w:p>
    <w:p w14:paraId="6C97372C" w14:textId="77777777" w:rsidR="006B1CD4"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Read student cumulative records to discern relevant information about classroom practice</w:t>
      </w:r>
    </w:p>
    <w:p w14:paraId="002C8913" w14:textId="77777777" w:rsidR="006B1CD4"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Implement instructional strategies that best match the needs of the students in the classroom or a student in a classroom</w:t>
      </w:r>
    </w:p>
    <w:p w14:paraId="47935B91" w14:textId="77777777" w:rsidR="006B1CD4" w:rsidRPr="00715C80" w:rsidRDefault="006B1CD4" w:rsidP="006B1CD4">
      <w:pPr>
        <w:pStyle w:val="ListParagraph"/>
        <w:numPr>
          <w:ilvl w:val="0"/>
          <w:numId w:val="13"/>
        </w:numPr>
        <w:shd w:val="clear" w:color="auto" w:fill="FFFFFF"/>
        <w:spacing w:after="360" w:line="240" w:lineRule="auto"/>
        <w:rPr>
          <w:rFonts w:ascii="Open Sans" w:eastAsia="Times New Roman" w:hAnsi="Open Sans" w:cs="Open Sans"/>
          <w:color w:val="222222"/>
          <w:kern w:val="0"/>
          <w:sz w:val="24"/>
          <w:szCs w:val="24"/>
          <w14:ligatures w14:val="none"/>
        </w:rPr>
      </w:pPr>
      <w:r>
        <w:rPr>
          <w:rFonts w:ascii="Open Sans" w:eastAsia="Times New Roman" w:hAnsi="Open Sans" w:cs="Open Sans"/>
          <w:color w:val="222222"/>
          <w:kern w:val="0"/>
          <w:sz w:val="24"/>
          <w:szCs w:val="24"/>
          <w14:ligatures w14:val="none"/>
        </w:rPr>
        <w:t>Implement assessment strategies that best match the needs of the students in the classroom or a student in a classroom</w:t>
      </w:r>
    </w:p>
    <w:p w14:paraId="7B2CB652" w14:textId="77777777" w:rsidR="006B1CD4" w:rsidRPr="00660CD5" w:rsidRDefault="006B1CD4" w:rsidP="006B1CD4">
      <w:pPr>
        <w:shd w:val="clear" w:color="auto" w:fill="FFFFFF"/>
        <w:spacing w:line="240" w:lineRule="auto"/>
        <w:rPr>
          <w:rFonts w:ascii="Open Sans" w:eastAsia="Times New Roman" w:hAnsi="Open Sans" w:cs="Open Sans"/>
          <w:color w:val="222222"/>
          <w:kern w:val="0"/>
          <w:sz w:val="24"/>
          <w:szCs w:val="24"/>
          <w14:ligatures w14:val="none"/>
        </w:rPr>
      </w:pPr>
      <w:r w:rsidRPr="00660CD5">
        <w:rPr>
          <w:rFonts w:ascii="Open Sans" w:eastAsia="Times New Roman" w:hAnsi="Open Sans" w:cs="Open Sans"/>
          <w:b/>
          <w:bCs/>
          <w:color w:val="222222"/>
          <w:kern w:val="0"/>
          <w:sz w:val="24"/>
          <w:szCs w:val="24"/>
          <w14:ligatures w14:val="none"/>
        </w:rPr>
        <w:t>6. Social Skills</w:t>
      </w:r>
      <w:r w:rsidRPr="00660CD5">
        <w:rPr>
          <w:rFonts w:ascii="Open Sans" w:eastAsia="Times New Roman" w:hAnsi="Open Sans" w:cs="Open Sans"/>
          <w:color w:val="222222"/>
          <w:kern w:val="0"/>
          <w:sz w:val="24"/>
          <w:szCs w:val="24"/>
          <w14:ligatures w14:val="none"/>
        </w:rPr>
        <w:br/>
        <w:t>A teacher candidate must be able to ethically and sensitively build working relationships with all members of a school team. Compassion, integrity, concern for others, interpersonal skills and internal motivation are all personal qualities that successful teachers demonstrate and are attributes expected of students in the College of Education.</w:t>
      </w:r>
    </w:p>
    <w:p w14:paraId="7D5B5E8C" w14:textId="77777777" w:rsidR="006B1CD4" w:rsidRDefault="006B1CD4" w:rsidP="006B1CD4">
      <w:pPr>
        <w:pStyle w:val="ListParagraph"/>
        <w:numPr>
          <w:ilvl w:val="0"/>
          <w:numId w:val="14"/>
        </w:numPr>
        <w:rPr>
          <w:rFonts w:ascii="Open Sans" w:hAnsi="Open Sans" w:cs="Open Sans"/>
          <w:sz w:val="24"/>
          <w:szCs w:val="24"/>
        </w:rPr>
      </w:pPr>
      <w:r w:rsidRPr="00FE1955">
        <w:rPr>
          <w:rFonts w:ascii="Open Sans" w:hAnsi="Open Sans" w:cs="Open Sans"/>
          <w:sz w:val="24"/>
          <w:szCs w:val="24"/>
        </w:rPr>
        <w:t>Recognize when situations require adjustment of strategy to meet student needs</w:t>
      </w:r>
    </w:p>
    <w:p w14:paraId="35471D51" w14:textId="77777777" w:rsidR="006B1CD4" w:rsidRDefault="006B1CD4" w:rsidP="006B1CD4">
      <w:pPr>
        <w:pStyle w:val="ListParagraph"/>
        <w:numPr>
          <w:ilvl w:val="0"/>
          <w:numId w:val="14"/>
        </w:numPr>
        <w:rPr>
          <w:rFonts w:ascii="Open Sans" w:hAnsi="Open Sans" w:cs="Open Sans"/>
          <w:sz w:val="24"/>
          <w:szCs w:val="24"/>
        </w:rPr>
      </w:pPr>
      <w:r>
        <w:rPr>
          <w:rFonts w:ascii="Open Sans" w:hAnsi="Open Sans" w:cs="Open Sans"/>
          <w:sz w:val="24"/>
          <w:szCs w:val="24"/>
        </w:rPr>
        <w:t>Look people in the eye</w:t>
      </w:r>
    </w:p>
    <w:p w14:paraId="043C7B08" w14:textId="77777777" w:rsidR="006B1CD4" w:rsidRPr="00FE1955" w:rsidRDefault="006B1CD4" w:rsidP="006B1CD4">
      <w:pPr>
        <w:pStyle w:val="ListParagraph"/>
        <w:numPr>
          <w:ilvl w:val="0"/>
          <w:numId w:val="14"/>
        </w:numPr>
        <w:rPr>
          <w:rFonts w:ascii="Open Sans" w:hAnsi="Open Sans" w:cs="Open Sans"/>
          <w:sz w:val="24"/>
          <w:szCs w:val="24"/>
        </w:rPr>
      </w:pPr>
      <w:r>
        <w:rPr>
          <w:rFonts w:ascii="Open Sans" w:hAnsi="Open Sans" w:cs="Open Sans"/>
          <w:sz w:val="24"/>
          <w:szCs w:val="24"/>
        </w:rPr>
        <w:t>Maintain a conversation, with students, staff, and parents</w:t>
      </w:r>
    </w:p>
    <w:p w14:paraId="1F4883C7" w14:textId="77777777" w:rsidR="006B1CD4" w:rsidRPr="00FE1955" w:rsidRDefault="006B1CD4" w:rsidP="006B1CD4">
      <w:pPr>
        <w:pStyle w:val="ListParagraph"/>
        <w:numPr>
          <w:ilvl w:val="0"/>
          <w:numId w:val="14"/>
        </w:numPr>
        <w:rPr>
          <w:rFonts w:ascii="Open Sans" w:hAnsi="Open Sans" w:cs="Open Sans"/>
          <w:sz w:val="24"/>
          <w:szCs w:val="24"/>
        </w:rPr>
      </w:pPr>
      <w:r w:rsidRPr="00FE1955">
        <w:rPr>
          <w:rFonts w:ascii="Open Sans" w:hAnsi="Open Sans" w:cs="Open Sans"/>
          <w:sz w:val="24"/>
          <w:szCs w:val="24"/>
        </w:rPr>
        <w:t>Recognize when students may need space or time away from group</w:t>
      </w:r>
    </w:p>
    <w:p w14:paraId="3BF420AA" w14:textId="77777777" w:rsidR="006B1CD4" w:rsidRDefault="006B1CD4" w:rsidP="006B1CD4">
      <w:pPr>
        <w:pStyle w:val="ListParagraph"/>
        <w:numPr>
          <w:ilvl w:val="0"/>
          <w:numId w:val="14"/>
        </w:numPr>
        <w:rPr>
          <w:rFonts w:ascii="Open Sans" w:hAnsi="Open Sans" w:cs="Open Sans"/>
          <w:sz w:val="24"/>
          <w:szCs w:val="24"/>
        </w:rPr>
      </w:pPr>
      <w:r>
        <w:rPr>
          <w:rFonts w:ascii="Open Sans" w:hAnsi="Open Sans" w:cs="Open Sans"/>
          <w:sz w:val="24"/>
          <w:szCs w:val="24"/>
        </w:rPr>
        <w:t>Collaborate with others (teachers, teacher candidates, admin, facilitators) to r</w:t>
      </w:r>
    </w:p>
    <w:p w14:paraId="1F95FC84" w14:textId="77777777" w:rsidR="006B1CD4" w:rsidRDefault="006B1CD4" w:rsidP="006B1CD4">
      <w:pPr>
        <w:pStyle w:val="ListParagraph"/>
        <w:numPr>
          <w:ilvl w:val="0"/>
          <w:numId w:val="14"/>
        </w:numPr>
        <w:rPr>
          <w:rFonts w:ascii="Open Sans" w:hAnsi="Open Sans" w:cs="Open Sans"/>
          <w:sz w:val="24"/>
          <w:szCs w:val="24"/>
        </w:rPr>
      </w:pPr>
      <w:r>
        <w:rPr>
          <w:rFonts w:ascii="Open Sans" w:hAnsi="Open Sans" w:cs="Open Sans"/>
          <w:sz w:val="24"/>
          <w:szCs w:val="24"/>
        </w:rPr>
        <w:t>Show empathy for students and staff who are experiencing difficulties and respond in an appropriate caring way</w:t>
      </w:r>
    </w:p>
    <w:p w14:paraId="580516DD" w14:textId="77777777" w:rsidR="006B1CD4" w:rsidRDefault="006B1CD4" w:rsidP="006B1CD4">
      <w:pPr>
        <w:pStyle w:val="ListParagraph"/>
        <w:numPr>
          <w:ilvl w:val="0"/>
          <w:numId w:val="14"/>
        </w:numPr>
        <w:rPr>
          <w:rFonts w:ascii="Open Sans" w:hAnsi="Open Sans" w:cs="Open Sans"/>
          <w:sz w:val="24"/>
          <w:szCs w:val="24"/>
        </w:rPr>
      </w:pPr>
      <w:r>
        <w:rPr>
          <w:rFonts w:ascii="Open Sans" w:hAnsi="Open Sans" w:cs="Open Sans"/>
          <w:sz w:val="24"/>
          <w:szCs w:val="24"/>
        </w:rPr>
        <w:t>Respect timeliness (attendance, punctuality, submission of deliverables)</w:t>
      </w:r>
    </w:p>
    <w:p w14:paraId="564AFDFE" w14:textId="77777777" w:rsidR="006B1CD4" w:rsidRPr="00FE1955" w:rsidRDefault="006B1CD4" w:rsidP="006B1CD4">
      <w:pPr>
        <w:pStyle w:val="ListParagraph"/>
        <w:numPr>
          <w:ilvl w:val="0"/>
          <w:numId w:val="14"/>
        </w:numPr>
        <w:rPr>
          <w:rFonts w:ascii="Open Sans" w:hAnsi="Open Sans" w:cs="Open Sans"/>
          <w:sz w:val="24"/>
          <w:szCs w:val="24"/>
        </w:rPr>
      </w:pPr>
      <w:r>
        <w:rPr>
          <w:rFonts w:ascii="Open Sans" w:hAnsi="Open Sans" w:cs="Open Sans"/>
          <w:sz w:val="24"/>
          <w:szCs w:val="24"/>
        </w:rPr>
        <w:t xml:space="preserve">Understand that they are part of a larger </w:t>
      </w:r>
      <w:proofErr w:type="gramStart"/>
      <w:r>
        <w:rPr>
          <w:rFonts w:ascii="Open Sans" w:hAnsi="Open Sans" w:cs="Open Sans"/>
          <w:sz w:val="24"/>
          <w:szCs w:val="24"/>
        </w:rPr>
        <w:t>body</w:t>
      </w:r>
      <w:proofErr w:type="gramEnd"/>
      <w:r>
        <w:rPr>
          <w:rFonts w:ascii="Open Sans" w:hAnsi="Open Sans" w:cs="Open Sans"/>
          <w:sz w:val="24"/>
          <w:szCs w:val="24"/>
        </w:rPr>
        <w:t xml:space="preserve"> and their personal wants do not supersede policy </w:t>
      </w:r>
    </w:p>
    <w:p w14:paraId="15FECDB8" w14:textId="77777777" w:rsidR="006B1CD4" w:rsidRPr="00474F9C" w:rsidRDefault="006B1CD4" w:rsidP="006B1CD4">
      <w:pPr>
        <w:rPr>
          <w:rFonts w:ascii="Open Sans" w:hAnsi="Open Sans" w:cs="Open Sans"/>
          <w:sz w:val="24"/>
          <w:szCs w:val="24"/>
        </w:rPr>
      </w:pPr>
    </w:p>
    <w:p w14:paraId="33ED68C1" w14:textId="77777777" w:rsidR="006B1CD4" w:rsidRDefault="006B1CD4">
      <w:pPr>
        <w:rPr>
          <w:rFonts w:ascii="Open Sans" w:eastAsia="Times New Roman" w:hAnsi="Open Sans" w:cs="Open Sans"/>
          <w:b/>
          <w:bCs/>
          <w:color w:val="444444"/>
          <w:spacing w:val="-8"/>
          <w:kern w:val="36"/>
          <w:sz w:val="40"/>
          <w:szCs w:val="40"/>
          <w14:ligatures w14:val="none"/>
        </w:rPr>
      </w:pPr>
      <w:r>
        <w:rPr>
          <w:rFonts w:ascii="Open Sans" w:eastAsia="Times New Roman" w:hAnsi="Open Sans" w:cs="Open Sans"/>
          <w:b/>
          <w:bCs/>
          <w:color w:val="444444"/>
          <w:spacing w:val="-8"/>
          <w:kern w:val="36"/>
          <w:sz w:val="40"/>
          <w:szCs w:val="40"/>
          <w14:ligatures w14:val="none"/>
        </w:rPr>
        <w:br w:type="page"/>
      </w:r>
    </w:p>
    <w:p w14:paraId="746A1DD8" w14:textId="4DFB11F9" w:rsidR="00660CD5" w:rsidRPr="00474F9C" w:rsidRDefault="00660CD5" w:rsidP="00660CD5">
      <w:pPr>
        <w:shd w:val="clear" w:color="auto" w:fill="FFFFFF"/>
        <w:spacing w:before="240" w:after="270" w:line="240" w:lineRule="auto"/>
        <w:outlineLvl w:val="0"/>
        <w:rPr>
          <w:rFonts w:ascii="Open Sans" w:eastAsia="Times New Roman" w:hAnsi="Open Sans" w:cs="Open Sans"/>
          <w:b/>
          <w:bCs/>
          <w:color w:val="444444"/>
          <w:spacing w:val="-8"/>
          <w:kern w:val="36"/>
          <w:sz w:val="40"/>
          <w:szCs w:val="40"/>
          <w14:ligatures w14:val="none"/>
        </w:rPr>
      </w:pPr>
      <w:r w:rsidRPr="00474F9C">
        <w:rPr>
          <w:rFonts w:ascii="Open Sans" w:eastAsia="Times New Roman" w:hAnsi="Open Sans" w:cs="Open Sans"/>
          <w:b/>
          <w:bCs/>
          <w:color w:val="444444"/>
          <w:spacing w:val="-8"/>
          <w:kern w:val="36"/>
          <w:sz w:val="40"/>
          <w:szCs w:val="40"/>
          <w14:ligatures w14:val="none"/>
        </w:rPr>
        <w:lastRenderedPageBreak/>
        <w:t>Essential Skills for Teacher Candidates</w:t>
      </w:r>
    </w:p>
    <w:p w14:paraId="2607E5BA" w14:textId="77777777" w:rsidR="00660CD5" w:rsidRPr="00660CD5" w:rsidRDefault="00660CD5" w:rsidP="00660CD5">
      <w:pPr>
        <w:shd w:val="clear" w:color="auto" w:fill="F5F5F5"/>
        <w:spacing w:after="0" w:line="240" w:lineRule="auto"/>
        <w:outlineLvl w:val="1"/>
        <w:rPr>
          <w:rFonts w:ascii="Open Sans" w:eastAsia="Times New Roman" w:hAnsi="Open Sans" w:cs="Open Sans"/>
          <w:b/>
          <w:bCs/>
          <w:color w:val="222222"/>
          <w:kern w:val="0"/>
          <w:sz w:val="27"/>
          <w:szCs w:val="27"/>
          <w14:ligatures w14:val="none"/>
        </w:rPr>
      </w:pPr>
      <w:hyperlink r:id="rId6" w:anchor="panel-EssentialSkillsforTeacherCandidates-AcandidateforaBEddegreemustdemonstratethefollowingskills" w:history="1">
        <w:r w:rsidRPr="00660CD5">
          <w:rPr>
            <w:rFonts w:ascii="Open Sans" w:eastAsia="Times New Roman" w:hAnsi="Open Sans" w:cs="Open Sans"/>
            <w:b/>
            <w:bCs/>
            <w:color w:val="096A47"/>
            <w:kern w:val="0"/>
            <w:sz w:val="27"/>
            <w:szCs w:val="27"/>
            <w:u w:val="single"/>
            <w14:ligatures w14:val="none"/>
          </w:rPr>
          <w:t>A candidate for a B.Ed. degree must demonstrate the following skills:</w:t>
        </w:r>
      </w:hyperlink>
    </w:p>
    <w:p w14:paraId="2A4023A2" w14:textId="37782D99" w:rsidR="00DD78CF" w:rsidRPr="00474F9C" w:rsidRDefault="00660CD5" w:rsidP="00AC219A">
      <w:pPr>
        <w:pStyle w:val="ListParagraph"/>
        <w:numPr>
          <w:ilvl w:val="0"/>
          <w:numId w:val="15"/>
        </w:numPr>
        <w:shd w:val="clear" w:color="auto" w:fill="FFFFFF"/>
        <w:spacing w:after="360" w:line="240" w:lineRule="auto"/>
        <w:rPr>
          <w:rFonts w:ascii="Open Sans" w:eastAsia="Times New Roman" w:hAnsi="Open Sans" w:cs="Open Sans"/>
          <w:color w:val="222222"/>
          <w:kern w:val="0"/>
          <w:sz w:val="24"/>
          <w:szCs w:val="24"/>
          <w14:ligatures w14:val="none"/>
        </w:rPr>
      </w:pPr>
      <w:r w:rsidRPr="00A664AD">
        <w:rPr>
          <w:rFonts w:ascii="Open Sans" w:eastAsia="Times New Roman" w:hAnsi="Open Sans" w:cs="Open Sans"/>
          <w:b/>
          <w:bCs/>
          <w:color w:val="222222"/>
          <w:kern w:val="0"/>
          <w:sz w:val="24"/>
          <w:szCs w:val="24"/>
          <w14:ligatures w14:val="none"/>
        </w:rPr>
        <w:t>Cognitive Skills</w:t>
      </w:r>
      <w:r w:rsidR="00474F9C">
        <w:rPr>
          <w:rFonts w:ascii="Open Sans" w:eastAsia="Times New Roman" w:hAnsi="Open Sans" w:cs="Open Sans"/>
          <w:color w:val="222222"/>
          <w:kern w:val="0"/>
          <w:sz w:val="24"/>
          <w:szCs w:val="24"/>
          <w14:ligatures w14:val="none"/>
        </w:rPr>
        <w:t xml:space="preserve">. </w:t>
      </w:r>
      <w:r w:rsidRPr="00A664AD">
        <w:rPr>
          <w:rFonts w:ascii="Open Sans" w:eastAsia="Times New Roman" w:hAnsi="Open Sans" w:cs="Open Sans"/>
          <w:color w:val="222222"/>
          <w:kern w:val="0"/>
          <w:sz w:val="24"/>
          <w:szCs w:val="24"/>
          <w14:ligatures w14:val="none"/>
        </w:rPr>
        <w:t>A teacher candidate must demonstrate the memory necessary to recall, integrate and synthesize information. In addition, the teacher candidate must display both critical and creative thinking skills, with the latter involving fluency, flexibility, originality and elaboration in terms of developing and adapting student programs.</w:t>
      </w:r>
    </w:p>
    <w:tbl>
      <w:tblPr>
        <w:tblStyle w:val="TableGrid"/>
        <w:tblW w:w="0" w:type="auto"/>
        <w:tblInd w:w="-5" w:type="dxa"/>
        <w:tblLook w:val="04A0" w:firstRow="1" w:lastRow="0" w:firstColumn="1" w:lastColumn="0" w:noHBand="0" w:noVBand="1"/>
      </w:tblPr>
      <w:tblGrid>
        <w:gridCol w:w="8789"/>
        <w:gridCol w:w="1843"/>
      </w:tblGrid>
      <w:tr w:rsidR="00474F9C" w:rsidRPr="006B1CD4" w14:paraId="041359B0" w14:textId="77777777" w:rsidTr="00AE50E8">
        <w:tc>
          <w:tcPr>
            <w:tcW w:w="8789" w:type="dxa"/>
          </w:tcPr>
          <w:p w14:paraId="6B119340" w14:textId="2138688C" w:rsidR="00474F9C" w:rsidRPr="006B1CD4" w:rsidRDefault="00474F9C" w:rsidP="00474F9C">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Skill</w:t>
            </w:r>
          </w:p>
        </w:tc>
        <w:tc>
          <w:tcPr>
            <w:tcW w:w="1843" w:type="dxa"/>
          </w:tcPr>
          <w:p w14:paraId="1C4AFE88" w14:textId="15279A2A" w:rsidR="00474F9C" w:rsidRPr="006B1CD4" w:rsidRDefault="00474F9C" w:rsidP="00474F9C">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Score 1 - 4</w:t>
            </w:r>
          </w:p>
        </w:tc>
      </w:tr>
      <w:tr w:rsidR="00474F9C" w:rsidRPr="00474F9C" w14:paraId="6228D7C9" w14:textId="5A5218FD" w:rsidTr="00AE50E8">
        <w:tc>
          <w:tcPr>
            <w:tcW w:w="8789" w:type="dxa"/>
          </w:tcPr>
          <w:p w14:paraId="0DB7E06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Synthesize information from the curriculum to create lesson plan</w:t>
            </w:r>
          </w:p>
        </w:tc>
        <w:tc>
          <w:tcPr>
            <w:tcW w:w="1843" w:type="dxa"/>
          </w:tcPr>
          <w:p w14:paraId="1A957BE7"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7FC409CB" w14:textId="73BF0629" w:rsidTr="00AE50E8">
        <w:tc>
          <w:tcPr>
            <w:tcW w:w="8789" w:type="dxa"/>
          </w:tcPr>
          <w:p w14:paraId="53EB2A5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 xml:space="preserve">Deliver a lesson without reading from it </w:t>
            </w:r>
          </w:p>
        </w:tc>
        <w:tc>
          <w:tcPr>
            <w:tcW w:w="1843" w:type="dxa"/>
          </w:tcPr>
          <w:p w14:paraId="025C4A6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2D0A7BCE" w14:textId="299F46D5" w:rsidTr="00AE50E8">
        <w:tc>
          <w:tcPr>
            <w:tcW w:w="8789" w:type="dxa"/>
          </w:tcPr>
          <w:p w14:paraId="1EB8A7CF" w14:textId="65878DE5"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 xml:space="preserve">Implement a variety of instructional strategies and </w:t>
            </w:r>
            <w:r w:rsidR="006B1CD4">
              <w:rPr>
                <w:rFonts w:ascii="Open Sans" w:eastAsia="Times New Roman" w:hAnsi="Open Sans" w:cs="Open Sans"/>
                <w:color w:val="222222"/>
                <w:kern w:val="0"/>
                <w:sz w:val="24"/>
                <w:szCs w:val="24"/>
                <w14:ligatures w14:val="none"/>
              </w:rPr>
              <w:t>be</w:t>
            </w:r>
            <w:r w:rsidRPr="00474F9C">
              <w:rPr>
                <w:rFonts w:ascii="Open Sans" w:eastAsia="Times New Roman" w:hAnsi="Open Sans" w:cs="Open Sans"/>
                <w:color w:val="222222"/>
                <w:kern w:val="0"/>
                <w:sz w:val="24"/>
                <w:szCs w:val="24"/>
                <w14:ligatures w14:val="none"/>
              </w:rPr>
              <w:t xml:space="preserve"> able to provide the rationale for their choice</w:t>
            </w:r>
          </w:p>
        </w:tc>
        <w:tc>
          <w:tcPr>
            <w:tcW w:w="1843" w:type="dxa"/>
          </w:tcPr>
          <w:p w14:paraId="5E6D250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237B980" w14:textId="1C338C77" w:rsidTr="00AE50E8">
        <w:tc>
          <w:tcPr>
            <w:tcW w:w="8789" w:type="dxa"/>
          </w:tcPr>
          <w:p w14:paraId="063C4BE1"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Understand the terminology that may be used in individual education plans and understand the impact this may have on how a lesson is delivered to a student and how it may be assessed</w:t>
            </w:r>
          </w:p>
        </w:tc>
        <w:tc>
          <w:tcPr>
            <w:tcW w:w="1843" w:type="dxa"/>
          </w:tcPr>
          <w:p w14:paraId="00A066C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6E592EC0" w14:textId="2494C1CE" w:rsidTr="00AE50E8">
        <w:tc>
          <w:tcPr>
            <w:tcW w:w="8789" w:type="dxa"/>
          </w:tcPr>
          <w:p w14:paraId="3ED43745"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 xml:space="preserve">Exercise critical thinking when reviewing resources before selection and discern ones that are most suitable to the </w:t>
            </w:r>
            <w:proofErr w:type="gramStart"/>
            <w:r w:rsidRPr="00474F9C">
              <w:rPr>
                <w:rFonts w:ascii="Open Sans" w:eastAsia="Times New Roman" w:hAnsi="Open Sans" w:cs="Open Sans"/>
                <w:color w:val="222222"/>
                <w:kern w:val="0"/>
                <w:sz w:val="24"/>
                <w:szCs w:val="24"/>
                <w14:ligatures w14:val="none"/>
              </w:rPr>
              <w:t>particular classroom</w:t>
            </w:r>
            <w:proofErr w:type="gramEnd"/>
            <w:r w:rsidRPr="00474F9C">
              <w:rPr>
                <w:rFonts w:ascii="Open Sans" w:eastAsia="Times New Roman" w:hAnsi="Open Sans" w:cs="Open Sans"/>
                <w:color w:val="222222"/>
                <w:kern w:val="0"/>
                <w:sz w:val="24"/>
                <w:szCs w:val="24"/>
                <w14:ligatures w14:val="none"/>
              </w:rPr>
              <w:t xml:space="preserve"> (including respect for diversity)</w:t>
            </w:r>
          </w:p>
        </w:tc>
        <w:tc>
          <w:tcPr>
            <w:tcW w:w="1843" w:type="dxa"/>
          </w:tcPr>
          <w:p w14:paraId="79DBD4EC"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77CE05DF" w14:textId="01846C52" w:rsidTr="00AE50E8">
        <w:tc>
          <w:tcPr>
            <w:tcW w:w="8789" w:type="dxa"/>
          </w:tcPr>
          <w:p w14:paraId="6E63700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When faced with difficult situations, demonstrate flexibility while responding</w:t>
            </w:r>
          </w:p>
        </w:tc>
        <w:tc>
          <w:tcPr>
            <w:tcW w:w="1843" w:type="dxa"/>
          </w:tcPr>
          <w:p w14:paraId="503C23FC"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44AE5712" w14:textId="2E3D5C1B" w:rsidTr="00AE50E8">
        <w:tc>
          <w:tcPr>
            <w:tcW w:w="8789" w:type="dxa"/>
          </w:tcPr>
          <w:p w14:paraId="35C43EE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Understand outcomes</w:t>
            </w:r>
          </w:p>
        </w:tc>
        <w:tc>
          <w:tcPr>
            <w:tcW w:w="1843" w:type="dxa"/>
          </w:tcPr>
          <w:p w14:paraId="030349C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4C6411DD" w14:textId="30324C8F" w:rsidTr="00AE50E8">
        <w:tc>
          <w:tcPr>
            <w:tcW w:w="8789" w:type="dxa"/>
          </w:tcPr>
          <w:p w14:paraId="6F4F32FD"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Understand indicators and relate the content to specific instructional strategies for instruction and assessment</w:t>
            </w:r>
          </w:p>
        </w:tc>
        <w:tc>
          <w:tcPr>
            <w:tcW w:w="1843" w:type="dxa"/>
          </w:tcPr>
          <w:p w14:paraId="14AFC7B2"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9A737CB" w14:textId="368CB58E" w:rsidTr="00AE50E8">
        <w:tc>
          <w:tcPr>
            <w:tcW w:w="8789" w:type="dxa"/>
          </w:tcPr>
          <w:p w14:paraId="360E322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Connect new outcomes to prior learning, helping students make connections</w:t>
            </w:r>
          </w:p>
        </w:tc>
        <w:tc>
          <w:tcPr>
            <w:tcW w:w="1843" w:type="dxa"/>
          </w:tcPr>
          <w:p w14:paraId="4F1DE3C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48B37882" w14:textId="48B7FEF1" w:rsidTr="00AE50E8">
        <w:tc>
          <w:tcPr>
            <w:tcW w:w="8789" w:type="dxa"/>
          </w:tcPr>
          <w:p w14:paraId="7F144BF8"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Identify situations which may require adherence to school and/or division policies</w:t>
            </w:r>
          </w:p>
        </w:tc>
        <w:tc>
          <w:tcPr>
            <w:tcW w:w="1843" w:type="dxa"/>
          </w:tcPr>
          <w:p w14:paraId="55BC3F7D"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CF94D59" w14:textId="31DC7361" w:rsidTr="00AE50E8">
        <w:tc>
          <w:tcPr>
            <w:tcW w:w="8789" w:type="dxa"/>
          </w:tcPr>
          <w:p w14:paraId="2822E008"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Identify situations which may result in legal ramifications and respond appropriately</w:t>
            </w:r>
          </w:p>
        </w:tc>
        <w:tc>
          <w:tcPr>
            <w:tcW w:w="1843" w:type="dxa"/>
          </w:tcPr>
          <w:p w14:paraId="71432953"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B35A1A6" w14:textId="3895543B" w:rsidTr="00AE50E8">
        <w:tc>
          <w:tcPr>
            <w:tcW w:w="8789" w:type="dxa"/>
          </w:tcPr>
          <w:p w14:paraId="6319433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Memory must be sufficient to recall names, personalities, and tasks</w:t>
            </w:r>
          </w:p>
        </w:tc>
        <w:tc>
          <w:tcPr>
            <w:tcW w:w="1843" w:type="dxa"/>
          </w:tcPr>
          <w:p w14:paraId="53CD37AB"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68D67005" w14:textId="02DD8BF8" w:rsidTr="00AE50E8">
        <w:tc>
          <w:tcPr>
            <w:tcW w:w="8789" w:type="dxa"/>
          </w:tcPr>
          <w:p w14:paraId="33874E5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Apply critical thinking to determine priorities</w:t>
            </w:r>
          </w:p>
        </w:tc>
        <w:tc>
          <w:tcPr>
            <w:tcW w:w="1843" w:type="dxa"/>
          </w:tcPr>
          <w:p w14:paraId="084F4B57"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28CE562F" w14:textId="6509FC75" w:rsidTr="00AE50E8">
        <w:tc>
          <w:tcPr>
            <w:tcW w:w="8789" w:type="dxa"/>
          </w:tcPr>
          <w:p w14:paraId="0594640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Engage students by using creative projects, assignments, motivational sets</w:t>
            </w:r>
          </w:p>
        </w:tc>
        <w:tc>
          <w:tcPr>
            <w:tcW w:w="1843" w:type="dxa"/>
          </w:tcPr>
          <w:p w14:paraId="4B26F9A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6A043341" w14:textId="3144281A" w:rsidTr="00AE50E8">
        <w:tc>
          <w:tcPr>
            <w:tcW w:w="8789" w:type="dxa"/>
          </w:tcPr>
          <w:p w14:paraId="0ECD034C"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Assess what kinds of assignments or projects students will find interest in, or at least respond to</w:t>
            </w:r>
          </w:p>
        </w:tc>
        <w:tc>
          <w:tcPr>
            <w:tcW w:w="1843" w:type="dxa"/>
          </w:tcPr>
          <w:p w14:paraId="1EC33C4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bl>
    <w:p w14:paraId="0916F54D" w14:textId="64FFBBD6" w:rsidR="00474F9C" w:rsidRDefault="00474F9C" w:rsidP="00474F9C">
      <w:pPr>
        <w:pStyle w:val="ListParagraph"/>
        <w:shd w:val="clear" w:color="auto" w:fill="FFFFFF"/>
        <w:spacing w:after="360" w:line="240" w:lineRule="auto"/>
        <w:ind w:left="0"/>
        <w:rPr>
          <w:rFonts w:ascii="Open Sans" w:eastAsia="Times New Roman" w:hAnsi="Open Sans" w:cs="Open Sans"/>
          <w:b/>
          <w:bCs/>
          <w:color w:val="222222"/>
          <w:kern w:val="0"/>
          <w:sz w:val="24"/>
          <w:szCs w:val="24"/>
          <w14:ligatures w14:val="none"/>
        </w:rPr>
      </w:pPr>
    </w:p>
    <w:p w14:paraId="6E2C2493" w14:textId="77777777" w:rsidR="00474F9C" w:rsidRDefault="00474F9C">
      <w:pPr>
        <w:rPr>
          <w:rFonts w:ascii="Open Sans" w:eastAsia="Times New Roman" w:hAnsi="Open Sans" w:cs="Open Sans"/>
          <w:b/>
          <w:bCs/>
          <w:color w:val="222222"/>
          <w:kern w:val="0"/>
          <w:sz w:val="24"/>
          <w:szCs w:val="24"/>
          <w14:ligatures w14:val="none"/>
        </w:rPr>
      </w:pPr>
      <w:r>
        <w:rPr>
          <w:rFonts w:ascii="Open Sans" w:eastAsia="Times New Roman" w:hAnsi="Open Sans" w:cs="Open Sans"/>
          <w:b/>
          <w:bCs/>
          <w:color w:val="222222"/>
          <w:kern w:val="0"/>
          <w:sz w:val="24"/>
          <w:szCs w:val="24"/>
          <w14:ligatures w14:val="none"/>
        </w:rPr>
        <w:br w:type="page"/>
      </w:r>
    </w:p>
    <w:p w14:paraId="1804C699" w14:textId="671719B6" w:rsidR="00660CD5" w:rsidRDefault="00660CD5" w:rsidP="00AC219A">
      <w:pPr>
        <w:pStyle w:val="ListParagraph"/>
        <w:numPr>
          <w:ilvl w:val="0"/>
          <w:numId w:val="15"/>
        </w:numPr>
        <w:shd w:val="clear" w:color="auto" w:fill="FFFFFF"/>
        <w:spacing w:after="360" w:line="240" w:lineRule="auto"/>
        <w:rPr>
          <w:rFonts w:ascii="Open Sans" w:eastAsia="Times New Roman" w:hAnsi="Open Sans" w:cs="Open Sans"/>
          <w:color w:val="222222"/>
          <w:kern w:val="0"/>
          <w:sz w:val="24"/>
          <w:szCs w:val="24"/>
          <w14:ligatures w14:val="none"/>
        </w:rPr>
      </w:pPr>
      <w:r w:rsidRPr="00A664AD">
        <w:rPr>
          <w:rFonts w:ascii="Open Sans" w:eastAsia="Times New Roman" w:hAnsi="Open Sans" w:cs="Open Sans"/>
          <w:b/>
          <w:bCs/>
          <w:color w:val="222222"/>
          <w:kern w:val="0"/>
          <w:sz w:val="24"/>
          <w:szCs w:val="24"/>
          <w14:ligatures w14:val="none"/>
        </w:rPr>
        <w:lastRenderedPageBreak/>
        <w:t>Communication Skills</w:t>
      </w:r>
      <w:r w:rsidRPr="00A664AD">
        <w:rPr>
          <w:rFonts w:ascii="Open Sans" w:eastAsia="Times New Roman" w:hAnsi="Open Sans" w:cs="Open Sans"/>
          <w:color w:val="222222"/>
          <w:kern w:val="0"/>
          <w:sz w:val="24"/>
          <w:szCs w:val="24"/>
          <w14:ligatures w14:val="none"/>
        </w:rPr>
        <w:br/>
        <w:t xml:space="preserve">A teacher candidate must speak and hear (independently or through successful use of augmentative/alternative communication (AAC) and interact with students </w:t>
      </w:r>
      <w:proofErr w:type="gramStart"/>
      <w:r w:rsidRPr="00A664AD">
        <w:rPr>
          <w:rFonts w:ascii="Open Sans" w:eastAsia="Times New Roman" w:hAnsi="Open Sans" w:cs="Open Sans"/>
          <w:color w:val="222222"/>
          <w:kern w:val="0"/>
          <w:sz w:val="24"/>
          <w:szCs w:val="24"/>
          <w14:ligatures w14:val="none"/>
        </w:rPr>
        <w:t>in order to</w:t>
      </w:r>
      <w:proofErr w:type="gramEnd"/>
      <w:r w:rsidRPr="00A664AD">
        <w:rPr>
          <w:rFonts w:ascii="Open Sans" w:eastAsia="Times New Roman" w:hAnsi="Open Sans" w:cs="Open Sans"/>
          <w:color w:val="222222"/>
          <w:kern w:val="0"/>
          <w:sz w:val="24"/>
          <w:szCs w:val="24"/>
          <w14:ligatures w14:val="none"/>
        </w:rPr>
        <w:t xml:space="preserve"> effectively and efficiently deliver and assess lessons. In addition, clear oral and written communication skills are required related to family engagement as well as working relationships with colleagues.</w:t>
      </w:r>
    </w:p>
    <w:p w14:paraId="6F787E7B" w14:textId="77777777" w:rsidR="00DE7660" w:rsidRDefault="00DE7660" w:rsidP="005C1627">
      <w:pPr>
        <w:pStyle w:val="ListParagraph"/>
        <w:shd w:val="clear" w:color="auto" w:fill="FFFFFF"/>
        <w:spacing w:after="360" w:line="240" w:lineRule="auto"/>
        <w:ind w:left="0"/>
        <w:rPr>
          <w:rFonts w:ascii="Open Sans" w:eastAsia="Times New Roman" w:hAnsi="Open Sans" w:cs="Open Sans"/>
          <w:color w:val="222222"/>
          <w:kern w:val="0"/>
          <w:sz w:val="24"/>
          <w:szCs w:val="24"/>
          <w14:ligatures w14:val="none"/>
        </w:rPr>
      </w:pPr>
    </w:p>
    <w:tbl>
      <w:tblPr>
        <w:tblStyle w:val="TableGrid"/>
        <w:tblW w:w="0" w:type="auto"/>
        <w:tblInd w:w="137" w:type="dxa"/>
        <w:tblLook w:val="04A0" w:firstRow="1" w:lastRow="0" w:firstColumn="1" w:lastColumn="0" w:noHBand="0" w:noVBand="1"/>
      </w:tblPr>
      <w:tblGrid>
        <w:gridCol w:w="8789"/>
        <w:gridCol w:w="1864"/>
      </w:tblGrid>
      <w:tr w:rsidR="00474F9C" w:rsidRPr="00474F9C" w14:paraId="4BEFAC4C" w14:textId="77777777" w:rsidTr="006B1CD4">
        <w:tc>
          <w:tcPr>
            <w:tcW w:w="8789" w:type="dxa"/>
          </w:tcPr>
          <w:p w14:paraId="2C87658E" w14:textId="762F107B" w:rsidR="00474F9C" w:rsidRPr="00474F9C" w:rsidRDefault="00474F9C" w:rsidP="00474F9C">
            <w:pPr>
              <w:shd w:val="clear" w:color="auto" w:fill="FFFFFF"/>
              <w:jc w:val="center"/>
              <w:rPr>
                <w:rFonts w:ascii="Open Sans" w:eastAsia="Times New Roman" w:hAnsi="Open Sans" w:cs="Open Sans"/>
                <w:b/>
                <w:bCs/>
                <w:color w:val="222222"/>
                <w:kern w:val="0"/>
                <w:sz w:val="24"/>
                <w:szCs w:val="24"/>
                <w14:ligatures w14:val="none"/>
              </w:rPr>
            </w:pPr>
            <w:r w:rsidRPr="00474F9C">
              <w:rPr>
                <w:rFonts w:ascii="Open Sans" w:eastAsia="Times New Roman" w:hAnsi="Open Sans" w:cs="Open Sans"/>
                <w:b/>
                <w:bCs/>
                <w:color w:val="222222"/>
                <w:kern w:val="0"/>
                <w:sz w:val="24"/>
                <w:szCs w:val="24"/>
                <w14:ligatures w14:val="none"/>
              </w:rPr>
              <w:t>Skill</w:t>
            </w:r>
          </w:p>
        </w:tc>
        <w:tc>
          <w:tcPr>
            <w:tcW w:w="1864" w:type="dxa"/>
          </w:tcPr>
          <w:p w14:paraId="614FC2C3" w14:textId="56738B02" w:rsidR="00474F9C" w:rsidRPr="00474F9C" w:rsidRDefault="00474F9C" w:rsidP="00474F9C">
            <w:pPr>
              <w:shd w:val="clear" w:color="auto" w:fill="FFFFFF"/>
              <w:jc w:val="center"/>
              <w:rPr>
                <w:rFonts w:ascii="Open Sans" w:eastAsia="Times New Roman" w:hAnsi="Open Sans" w:cs="Open Sans"/>
                <w:b/>
                <w:bCs/>
                <w:color w:val="222222"/>
                <w:kern w:val="0"/>
                <w:sz w:val="24"/>
                <w:szCs w:val="24"/>
                <w14:ligatures w14:val="none"/>
              </w:rPr>
            </w:pPr>
            <w:r w:rsidRPr="00474F9C">
              <w:rPr>
                <w:rFonts w:ascii="Open Sans" w:eastAsia="Times New Roman" w:hAnsi="Open Sans" w:cs="Open Sans"/>
                <w:b/>
                <w:bCs/>
                <w:color w:val="222222"/>
                <w:kern w:val="0"/>
                <w:sz w:val="24"/>
                <w:szCs w:val="24"/>
                <w14:ligatures w14:val="none"/>
              </w:rPr>
              <w:t>Score 1-4</w:t>
            </w:r>
          </w:p>
        </w:tc>
      </w:tr>
      <w:tr w:rsidR="00474F9C" w:rsidRPr="00474F9C" w14:paraId="3CC39108" w14:textId="5EDAD971" w:rsidTr="006B1CD4">
        <w:tc>
          <w:tcPr>
            <w:tcW w:w="8789" w:type="dxa"/>
          </w:tcPr>
          <w:p w14:paraId="6D4CF79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Confer with collaborating teacher about lesson plans prior to teaching</w:t>
            </w:r>
          </w:p>
        </w:tc>
        <w:tc>
          <w:tcPr>
            <w:tcW w:w="1864" w:type="dxa"/>
          </w:tcPr>
          <w:p w14:paraId="0CD4A6F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4CD65859" w14:textId="5515D5DA" w:rsidTr="006B1CD4">
        <w:tc>
          <w:tcPr>
            <w:tcW w:w="8789" w:type="dxa"/>
          </w:tcPr>
          <w:p w14:paraId="359FC1B0"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Communicate with parents on a regular basis</w:t>
            </w:r>
          </w:p>
        </w:tc>
        <w:tc>
          <w:tcPr>
            <w:tcW w:w="1864" w:type="dxa"/>
          </w:tcPr>
          <w:p w14:paraId="41B9E5A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156F49D4" w14:textId="13AC5997" w:rsidTr="006B1CD4">
        <w:tc>
          <w:tcPr>
            <w:tcW w:w="8789" w:type="dxa"/>
          </w:tcPr>
          <w:p w14:paraId="56083F3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 xml:space="preserve">Deliver lesson plans so that students understand what you </w:t>
            </w:r>
            <w:proofErr w:type="gramStart"/>
            <w:r w:rsidRPr="00474F9C">
              <w:rPr>
                <w:rFonts w:ascii="Open Sans" w:eastAsia="Times New Roman" w:hAnsi="Open Sans" w:cs="Open Sans"/>
                <w:color w:val="222222"/>
                <w:kern w:val="0"/>
                <w:sz w:val="24"/>
                <w:szCs w:val="24"/>
                <w14:ligatures w14:val="none"/>
              </w:rPr>
              <w:t>say;</w:t>
            </w:r>
            <w:proofErr w:type="gramEnd"/>
            <w:r w:rsidRPr="00474F9C">
              <w:rPr>
                <w:rFonts w:ascii="Open Sans" w:eastAsia="Times New Roman" w:hAnsi="Open Sans" w:cs="Open Sans"/>
                <w:color w:val="222222"/>
                <w:kern w:val="0"/>
                <w:sz w:val="24"/>
                <w:szCs w:val="24"/>
                <w14:ligatures w14:val="none"/>
              </w:rPr>
              <w:t xml:space="preserve"> language level is appropriate for the age level</w:t>
            </w:r>
          </w:p>
        </w:tc>
        <w:tc>
          <w:tcPr>
            <w:tcW w:w="1864" w:type="dxa"/>
          </w:tcPr>
          <w:p w14:paraId="55F5BD7C"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07CCE2EA" w14:textId="4F7330C3" w:rsidTr="006B1CD4">
        <w:tc>
          <w:tcPr>
            <w:tcW w:w="8789" w:type="dxa"/>
          </w:tcPr>
          <w:p w14:paraId="696FF9BE"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Explain the learning outcome to the students so that they know what their goal is</w:t>
            </w:r>
          </w:p>
        </w:tc>
        <w:tc>
          <w:tcPr>
            <w:tcW w:w="1864" w:type="dxa"/>
          </w:tcPr>
          <w:p w14:paraId="11228634"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1559F4ED" w14:textId="748338CD" w:rsidTr="006B1CD4">
        <w:tc>
          <w:tcPr>
            <w:tcW w:w="8789" w:type="dxa"/>
          </w:tcPr>
          <w:p w14:paraId="5A29EC45"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Use respectful, professional language, to all audiences</w:t>
            </w:r>
          </w:p>
        </w:tc>
        <w:tc>
          <w:tcPr>
            <w:tcW w:w="1864" w:type="dxa"/>
          </w:tcPr>
          <w:p w14:paraId="69270E5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DDD1954" w14:textId="1A5E7288" w:rsidTr="006B1CD4">
        <w:tc>
          <w:tcPr>
            <w:tcW w:w="8789" w:type="dxa"/>
          </w:tcPr>
          <w:p w14:paraId="3715E41E"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Be assertive, without showing aggression</w:t>
            </w:r>
          </w:p>
        </w:tc>
        <w:tc>
          <w:tcPr>
            <w:tcW w:w="1864" w:type="dxa"/>
          </w:tcPr>
          <w:p w14:paraId="345C8B1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34A1496" w14:textId="5D5100B1" w:rsidTr="006B1CD4">
        <w:tc>
          <w:tcPr>
            <w:tcW w:w="8789" w:type="dxa"/>
          </w:tcPr>
          <w:p w14:paraId="0621A1D5"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Use proactive language to avert situations (classroom management, work assignments)</w:t>
            </w:r>
          </w:p>
        </w:tc>
        <w:tc>
          <w:tcPr>
            <w:tcW w:w="1864" w:type="dxa"/>
          </w:tcPr>
          <w:p w14:paraId="07947280"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384BFB6E" w14:textId="64F95710" w:rsidTr="006B1CD4">
        <w:tc>
          <w:tcPr>
            <w:tcW w:w="8789" w:type="dxa"/>
          </w:tcPr>
          <w:p w14:paraId="5C049EC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Distinguish between respectful and disrespectful language</w:t>
            </w:r>
          </w:p>
        </w:tc>
        <w:tc>
          <w:tcPr>
            <w:tcW w:w="1864" w:type="dxa"/>
          </w:tcPr>
          <w:p w14:paraId="4C8DF45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EF88EB2" w14:textId="7CE3FDFA" w:rsidTr="006B1CD4">
        <w:tc>
          <w:tcPr>
            <w:tcW w:w="8789" w:type="dxa"/>
          </w:tcPr>
          <w:p w14:paraId="55F97B35"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Recognize overtones in language to determine appropriate response</w:t>
            </w:r>
          </w:p>
        </w:tc>
        <w:tc>
          <w:tcPr>
            <w:tcW w:w="1864" w:type="dxa"/>
          </w:tcPr>
          <w:p w14:paraId="5193657E"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E9BE1A6" w14:textId="1EA96E6A" w:rsidTr="006B1CD4">
        <w:tc>
          <w:tcPr>
            <w:tcW w:w="8789" w:type="dxa"/>
          </w:tcPr>
          <w:p w14:paraId="008738D5"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 xml:space="preserve">Recognizes the use of </w:t>
            </w:r>
            <w:proofErr w:type="spellStart"/>
            <w:r w:rsidRPr="00474F9C">
              <w:rPr>
                <w:rFonts w:ascii="Open Sans" w:eastAsia="Times New Roman" w:hAnsi="Open Sans" w:cs="Open Sans"/>
                <w:color w:val="222222"/>
                <w:kern w:val="0"/>
                <w:sz w:val="24"/>
                <w:szCs w:val="24"/>
                <w14:ligatures w14:val="none"/>
              </w:rPr>
              <w:t>humour</w:t>
            </w:r>
            <w:proofErr w:type="spellEnd"/>
            <w:r w:rsidRPr="00474F9C">
              <w:rPr>
                <w:rFonts w:ascii="Open Sans" w:eastAsia="Times New Roman" w:hAnsi="Open Sans" w:cs="Open Sans"/>
                <w:color w:val="222222"/>
                <w:kern w:val="0"/>
                <w:sz w:val="24"/>
                <w:szCs w:val="24"/>
                <w14:ligatures w14:val="none"/>
              </w:rPr>
              <w:t xml:space="preserve"> in spoken language and may respond with appropriate </w:t>
            </w:r>
            <w:proofErr w:type="spellStart"/>
            <w:r w:rsidRPr="00474F9C">
              <w:rPr>
                <w:rFonts w:ascii="Open Sans" w:eastAsia="Times New Roman" w:hAnsi="Open Sans" w:cs="Open Sans"/>
                <w:color w:val="222222"/>
                <w:kern w:val="0"/>
                <w:sz w:val="24"/>
                <w:szCs w:val="24"/>
                <w14:ligatures w14:val="none"/>
              </w:rPr>
              <w:t>humour</w:t>
            </w:r>
            <w:proofErr w:type="spellEnd"/>
          </w:p>
        </w:tc>
        <w:tc>
          <w:tcPr>
            <w:tcW w:w="1864" w:type="dxa"/>
          </w:tcPr>
          <w:p w14:paraId="64FD919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bl>
    <w:p w14:paraId="1B0A532B" w14:textId="41A8326B" w:rsidR="00474F9C" w:rsidRDefault="00474F9C" w:rsidP="00B87B96">
      <w:pPr>
        <w:shd w:val="clear" w:color="auto" w:fill="FFFFFF"/>
        <w:spacing w:after="360" w:line="240" w:lineRule="auto"/>
        <w:rPr>
          <w:rFonts w:ascii="Open Sans" w:eastAsia="Times New Roman" w:hAnsi="Open Sans" w:cs="Open Sans"/>
          <w:b/>
          <w:bCs/>
          <w:color w:val="222222"/>
          <w:kern w:val="0"/>
          <w:sz w:val="24"/>
          <w:szCs w:val="24"/>
          <w14:ligatures w14:val="none"/>
        </w:rPr>
      </w:pPr>
    </w:p>
    <w:p w14:paraId="6CA3036B" w14:textId="77777777" w:rsidR="00474F9C" w:rsidRDefault="00474F9C">
      <w:pPr>
        <w:rPr>
          <w:rFonts w:ascii="Open Sans" w:eastAsia="Times New Roman" w:hAnsi="Open Sans" w:cs="Open Sans"/>
          <w:b/>
          <w:bCs/>
          <w:color w:val="222222"/>
          <w:kern w:val="0"/>
          <w:sz w:val="24"/>
          <w:szCs w:val="24"/>
          <w14:ligatures w14:val="none"/>
        </w:rPr>
      </w:pPr>
      <w:r>
        <w:rPr>
          <w:rFonts w:ascii="Open Sans" w:eastAsia="Times New Roman" w:hAnsi="Open Sans" w:cs="Open Sans"/>
          <w:b/>
          <w:bCs/>
          <w:color w:val="222222"/>
          <w:kern w:val="0"/>
          <w:sz w:val="24"/>
          <w:szCs w:val="24"/>
          <w14:ligatures w14:val="none"/>
        </w:rPr>
        <w:br w:type="page"/>
      </w:r>
    </w:p>
    <w:p w14:paraId="77CD4243" w14:textId="18574EBB" w:rsidR="000C0817" w:rsidRPr="00AC219A" w:rsidRDefault="00660CD5" w:rsidP="00AC219A">
      <w:pPr>
        <w:pStyle w:val="ListParagraph"/>
        <w:numPr>
          <w:ilvl w:val="0"/>
          <w:numId w:val="15"/>
        </w:numPr>
        <w:shd w:val="clear" w:color="auto" w:fill="FFFFFF"/>
        <w:spacing w:after="360" w:line="240" w:lineRule="auto"/>
        <w:rPr>
          <w:rFonts w:ascii="Open Sans" w:eastAsia="Times New Roman" w:hAnsi="Open Sans" w:cs="Open Sans"/>
          <w:color w:val="222222"/>
          <w:kern w:val="0"/>
          <w:sz w:val="24"/>
          <w:szCs w:val="24"/>
          <w14:ligatures w14:val="none"/>
        </w:rPr>
      </w:pPr>
      <w:r w:rsidRPr="00AC219A">
        <w:rPr>
          <w:rFonts w:ascii="Open Sans" w:eastAsia="Times New Roman" w:hAnsi="Open Sans" w:cs="Open Sans"/>
          <w:b/>
          <w:bCs/>
          <w:color w:val="222222"/>
          <w:kern w:val="0"/>
          <w:sz w:val="24"/>
          <w:szCs w:val="24"/>
          <w14:ligatures w14:val="none"/>
        </w:rPr>
        <w:lastRenderedPageBreak/>
        <w:t>Emotional and Physical Health</w:t>
      </w:r>
      <w:r w:rsidRPr="00AC219A">
        <w:rPr>
          <w:rFonts w:ascii="Open Sans" w:eastAsia="Times New Roman" w:hAnsi="Open Sans" w:cs="Open Sans"/>
          <w:color w:val="222222"/>
          <w:kern w:val="0"/>
          <w:sz w:val="24"/>
          <w:szCs w:val="24"/>
          <w14:ligatures w14:val="none"/>
        </w:rPr>
        <w:br/>
        <w:t xml:space="preserve">A teacher candidate must successfully navigate through the emotional and physical expectations of a school day related to field experiences and demonstrate attendance and participation as required and/or negotiated in </w:t>
      </w:r>
      <w:proofErr w:type="gramStart"/>
      <w:r w:rsidRPr="00AC219A">
        <w:rPr>
          <w:rFonts w:ascii="Open Sans" w:eastAsia="Times New Roman" w:hAnsi="Open Sans" w:cs="Open Sans"/>
          <w:color w:val="222222"/>
          <w:kern w:val="0"/>
          <w:sz w:val="24"/>
          <w:szCs w:val="24"/>
          <w14:ligatures w14:val="none"/>
        </w:rPr>
        <w:t>College</w:t>
      </w:r>
      <w:proofErr w:type="gramEnd"/>
      <w:r w:rsidRPr="00AC219A">
        <w:rPr>
          <w:rFonts w:ascii="Open Sans" w:eastAsia="Times New Roman" w:hAnsi="Open Sans" w:cs="Open Sans"/>
          <w:color w:val="222222"/>
          <w:kern w:val="0"/>
          <w:sz w:val="24"/>
          <w:szCs w:val="24"/>
          <w14:ligatures w14:val="none"/>
        </w:rPr>
        <w:t xml:space="preserve"> and field settings.</w:t>
      </w:r>
    </w:p>
    <w:tbl>
      <w:tblPr>
        <w:tblStyle w:val="TableGrid"/>
        <w:tblW w:w="0" w:type="auto"/>
        <w:tblInd w:w="-5" w:type="dxa"/>
        <w:tblLook w:val="04A0" w:firstRow="1" w:lastRow="0" w:firstColumn="1" w:lastColumn="0" w:noHBand="0" w:noVBand="1"/>
      </w:tblPr>
      <w:tblGrid>
        <w:gridCol w:w="9072"/>
        <w:gridCol w:w="1701"/>
      </w:tblGrid>
      <w:tr w:rsidR="00474F9C" w:rsidRPr="006B1CD4" w14:paraId="5DEA3691" w14:textId="77777777" w:rsidTr="006B1CD4">
        <w:tc>
          <w:tcPr>
            <w:tcW w:w="9072" w:type="dxa"/>
          </w:tcPr>
          <w:p w14:paraId="6197D1D9" w14:textId="1EB1FCD2" w:rsidR="00474F9C" w:rsidRPr="006B1CD4" w:rsidRDefault="00474F9C" w:rsidP="006B1CD4">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Skill</w:t>
            </w:r>
          </w:p>
        </w:tc>
        <w:tc>
          <w:tcPr>
            <w:tcW w:w="1701" w:type="dxa"/>
          </w:tcPr>
          <w:p w14:paraId="185A5E8E" w14:textId="4E175ECE" w:rsidR="00474F9C" w:rsidRPr="006B1CD4" w:rsidRDefault="00474F9C" w:rsidP="006B1CD4">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Score 1-4</w:t>
            </w:r>
          </w:p>
        </w:tc>
      </w:tr>
      <w:tr w:rsidR="00474F9C" w:rsidRPr="00474F9C" w14:paraId="3D3067A3" w14:textId="33882F31" w:rsidTr="006B1CD4">
        <w:tc>
          <w:tcPr>
            <w:tcW w:w="9072" w:type="dxa"/>
          </w:tcPr>
          <w:p w14:paraId="40BD674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Manage emotions during the day, when there may be instances of deep empathy or when students may wish to challenge the teacher candidate</w:t>
            </w:r>
          </w:p>
        </w:tc>
        <w:tc>
          <w:tcPr>
            <w:tcW w:w="1701" w:type="dxa"/>
          </w:tcPr>
          <w:p w14:paraId="0A873F2C"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1E46EABF" w14:textId="018F42B2" w:rsidTr="006B1CD4">
        <w:tc>
          <w:tcPr>
            <w:tcW w:w="9072" w:type="dxa"/>
          </w:tcPr>
          <w:p w14:paraId="0504A552"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Attend school regularly (v. frequent absences due to emotional stress or physical illness)</w:t>
            </w:r>
          </w:p>
        </w:tc>
        <w:tc>
          <w:tcPr>
            <w:tcW w:w="1701" w:type="dxa"/>
          </w:tcPr>
          <w:p w14:paraId="6FFE539E"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33C6367" w14:textId="0ADAD402" w:rsidTr="006B1CD4">
        <w:tc>
          <w:tcPr>
            <w:tcW w:w="9072" w:type="dxa"/>
          </w:tcPr>
          <w:p w14:paraId="21A85E75"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In the face of students who may be triggered by content, be ready to provide support.</w:t>
            </w:r>
          </w:p>
        </w:tc>
        <w:tc>
          <w:tcPr>
            <w:tcW w:w="1701" w:type="dxa"/>
          </w:tcPr>
          <w:p w14:paraId="0803F61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7512A5DE" w14:textId="1B05A8E1" w:rsidTr="006B1CD4">
        <w:tc>
          <w:tcPr>
            <w:tcW w:w="9072" w:type="dxa"/>
          </w:tcPr>
          <w:p w14:paraId="4EBE496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There may be situations when content is triggering for the teacher candidate.  The teacher candidate must develop a plan or ask for help in developing a plan so that they can continue with the lesson.</w:t>
            </w:r>
          </w:p>
        </w:tc>
        <w:tc>
          <w:tcPr>
            <w:tcW w:w="1701" w:type="dxa"/>
          </w:tcPr>
          <w:p w14:paraId="432C7A42"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22DC45B4" w14:textId="1C5B0A80" w:rsidTr="006B1CD4">
        <w:tc>
          <w:tcPr>
            <w:tcW w:w="9072" w:type="dxa"/>
          </w:tcPr>
          <w:p w14:paraId="6772315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Recognize that they may not be in the appropriate mental space to undertake a field practicum and be okay with delaying</w:t>
            </w:r>
          </w:p>
        </w:tc>
        <w:tc>
          <w:tcPr>
            <w:tcW w:w="1701" w:type="dxa"/>
          </w:tcPr>
          <w:p w14:paraId="6BAE7FC7"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88C3695" w14:textId="2068E6BD" w:rsidTr="006B1CD4">
        <w:tc>
          <w:tcPr>
            <w:tcW w:w="9072" w:type="dxa"/>
          </w:tcPr>
          <w:p w14:paraId="776AD577"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Respond to communication from College of Education personnel, school personnel, and/or AES staff, especially when support is being offered or the intent is a wellness check</w:t>
            </w:r>
          </w:p>
        </w:tc>
        <w:tc>
          <w:tcPr>
            <w:tcW w:w="1701" w:type="dxa"/>
          </w:tcPr>
          <w:p w14:paraId="73689448"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bl>
    <w:p w14:paraId="21EA9B55" w14:textId="77777777" w:rsidR="00474F9C" w:rsidRDefault="00474F9C" w:rsidP="00660CD5">
      <w:pPr>
        <w:shd w:val="clear" w:color="auto" w:fill="FFFFFF"/>
        <w:spacing w:after="360" w:line="240" w:lineRule="auto"/>
        <w:rPr>
          <w:rFonts w:ascii="Open Sans" w:eastAsia="Times New Roman" w:hAnsi="Open Sans" w:cs="Open Sans"/>
          <w:b/>
          <w:bCs/>
          <w:color w:val="222222"/>
          <w:kern w:val="0"/>
          <w:sz w:val="24"/>
          <w:szCs w:val="24"/>
          <w14:ligatures w14:val="none"/>
        </w:rPr>
      </w:pPr>
    </w:p>
    <w:p w14:paraId="5C9D6694" w14:textId="5CBD94A8" w:rsidR="00660CD5" w:rsidRPr="00AC219A" w:rsidRDefault="00660CD5" w:rsidP="00AC219A">
      <w:pPr>
        <w:pStyle w:val="ListParagraph"/>
        <w:numPr>
          <w:ilvl w:val="0"/>
          <w:numId w:val="15"/>
        </w:numPr>
        <w:shd w:val="clear" w:color="auto" w:fill="FFFFFF"/>
        <w:spacing w:after="360" w:line="240" w:lineRule="auto"/>
        <w:rPr>
          <w:rFonts w:ascii="Open Sans" w:eastAsia="Times New Roman" w:hAnsi="Open Sans" w:cs="Open Sans"/>
          <w:color w:val="222222"/>
          <w:kern w:val="0"/>
          <w:sz w:val="24"/>
          <w:szCs w:val="24"/>
          <w14:ligatures w14:val="none"/>
        </w:rPr>
      </w:pPr>
      <w:r w:rsidRPr="00AC219A">
        <w:rPr>
          <w:rFonts w:ascii="Open Sans" w:eastAsia="Times New Roman" w:hAnsi="Open Sans" w:cs="Open Sans"/>
          <w:b/>
          <w:bCs/>
          <w:color w:val="222222"/>
          <w:kern w:val="0"/>
          <w:sz w:val="24"/>
          <w:szCs w:val="24"/>
          <w14:ligatures w14:val="none"/>
        </w:rPr>
        <w:t>Language Skills</w:t>
      </w:r>
      <w:r w:rsidRPr="00AC219A">
        <w:rPr>
          <w:rFonts w:ascii="Open Sans" w:eastAsia="Times New Roman" w:hAnsi="Open Sans" w:cs="Open Sans"/>
          <w:color w:val="222222"/>
          <w:kern w:val="0"/>
          <w:sz w:val="24"/>
          <w:szCs w:val="24"/>
          <w14:ligatures w14:val="none"/>
        </w:rPr>
        <w:br/>
        <w:t>A teacher candidate must demonstrate proficiency in the language of instruction (oral and written).</w:t>
      </w:r>
    </w:p>
    <w:tbl>
      <w:tblPr>
        <w:tblStyle w:val="TableGrid"/>
        <w:tblW w:w="0" w:type="auto"/>
        <w:tblInd w:w="-5" w:type="dxa"/>
        <w:tblLook w:val="04A0" w:firstRow="1" w:lastRow="0" w:firstColumn="1" w:lastColumn="0" w:noHBand="0" w:noVBand="1"/>
      </w:tblPr>
      <w:tblGrid>
        <w:gridCol w:w="9214"/>
        <w:gridCol w:w="1559"/>
      </w:tblGrid>
      <w:tr w:rsidR="00474F9C" w:rsidRPr="006B1CD4" w14:paraId="4388575A" w14:textId="77777777" w:rsidTr="006B1CD4">
        <w:tc>
          <w:tcPr>
            <w:tcW w:w="9214" w:type="dxa"/>
          </w:tcPr>
          <w:p w14:paraId="38DB63DD" w14:textId="49BE5087" w:rsidR="00474F9C" w:rsidRPr="006B1CD4" w:rsidRDefault="00474F9C" w:rsidP="006B1CD4">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Skill</w:t>
            </w:r>
          </w:p>
        </w:tc>
        <w:tc>
          <w:tcPr>
            <w:tcW w:w="1559" w:type="dxa"/>
          </w:tcPr>
          <w:p w14:paraId="5392D87F" w14:textId="38870ABB" w:rsidR="00474F9C" w:rsidRPr="006B1CD4" w:rsidRDefault="00474F9C" w:rsidP="006B1CD4">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Score 1 - 4</w:t>
            </w:r>
          </w:p>
        </w:tc>
      </w:tr>
      <w:tr w:rsidR="00474F9C" w:rsidRPr="00474F9C" w14:paraId="2F05F429" w14:textId="7AC7CBD2" w:rsidTr="006B1CD4">
        <w:tc>
          <w:tcPr>
            <w:tcW w:w="9214" w:type="dxa"/>
          </w:tcPr>
          <w:p w14:paraId="2B95DB2C"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Speak clearly in the language of instruction</w:t>
            </w:r>
          </w:p>
        </w:tc>
        <w:tc>
          <w:tcPr>
            <w:tcW w:w="1559" w:type="dxa"/>
          </w:tcPr>
          <w:p w14:paraId="5DE3297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20181206" w14:textId="6EBB26A0" w:rsidTr="006B1CD4">
        <w:tc>
          <w:tcPr>
            <w:tcW w:w="9214" w:type="dxa"/>
          </w:tcPr>
          <w:p w14:paraId="1274A62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Use language that is appropriate for the level of instruction</w:t>
            </w:r>
          </w:p>
        </w:tc>
        <w:tc>
          <w:tcPr>
            <w:tcW w:w="1559" w:type="dxa"/>
          </w:tcPr>
          <w:p w14:paraId="1CC5CB41"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A41B299" w14:textId="6B132B24" w:rsidTr="006B1CD4">
        <w:tc>
          <w:tcPr>
            <w:tcW w:w="9214" w:type="dxa"/>
          </w:tcPr>
          <w:p w14:paraId="56782574"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Read curriculum documents and determine how to use them</w:t>
            </w:r>
          </w:p>
        </w:tc>
        <w:tc>
          <w:tcPr>
            <w:tcW w:w="1559" w:type="dxa"/>
          </w:tcPr>
          <w:p w14:paraId="596AFC90"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7500B2BF" w14:textId="7867FD25" w:rsidTr="006B1CD4">
        <w:tc>
          <w:tcPr>
            <w:tcW w:w="9214" w:type="dxa"/>
          </w:tcPr>
          <w:p w14:paraId="256D8128"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Write detailed lesson plans in the language of instruction</w:t>
            </w:r>
          </w:p>
        </w:tc>
        <w:tc>
          <w:tcPr>
            <w:tcW w:w="1559" w:type="dxa"/>
          </w:tcPr>
          <w:p w14:paraId="486776AB"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28A9D5D" w14:textId="44404C1F" w:rsidTr="006B1CD4">
        <w:tc>
          <w:tcPr>
            <w:tcW w:w="9214" w:type="dxa"/>
          </w:tcPr>
          <w:p w14:paraId="36D633B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Listen to messages, both implicit and explicit, that students, teachers, and parents provide</w:t>
            </w:r>
          </w:p>
        </w:tc>
        <w:tc>
          <w:tcPr>
            <w:tcW w:w="1559" w:type="dxa"/>
          </w:tcPr>
          <w:p w14:paraId="71B51E78"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388A923C" w14:textId="4C5EE04C" w:rsidTr="006B1CD4">
        <w:tc>
          <w:tcPr>
            <w:tcW w:w="9214" w:type="dxa"/>
          </w:tcPr>
          <w:p w14:paraId="2AC3E73B"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 xml:space="preserve">Respond to feedback from university professors and instructors and make necessary revisions </w:t>
            </w:r>
          </w:p>
        </w:tc>
        <w:tc>
          <w:tcPr>
            <w:tcW w:w="1559" w:type="dxa"/>
          </w:tcPr>
          <w:p w14:paraId="6ECFA371"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4D67807C" w14:textId="2EBE0C1B" w:rsidTr="006B1CD4">
        <w:tc>
          <w:tcPr>
            <w:tcW w:w="9214" w:type="dxa"/>
          </w:tcPr>
          <w:p w14:paraId="3718CC6F"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Write emails and letters to staff that convey a professional tone</w:t>
            </w:r>
          </w:p>
        </w:tc>
        <w:tc>
          <w:tcPr>
            <w:tcW w:w="1559" w:type="dxa"/>
          </w:tcPr>
          <w:p w14:paraId="4BE32A6B"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1ED5266" w14:textId="64DF3711" w:rsidTr="006B1CD4">
        <w:tc>
          <w:tcPr>
            <w:tcW w:w="9214" w:type="dxa"/>
          </w:tcPr>
          <w:p w14:paraId="16B8FDCD"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Vary the level of language in an email or letter to suit the audience (parent, colleagues, students)</w:t>
            </w:r>
          </w:p>
        </w:tc>
        <w:tc>
          <w:tcPr>
            <w:tcW w:w="1559" w:type="dxa"/>
          </w:tcPr>
          <w:p w14:paraId="62506C1A"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r w:rsidR="00474F9C" w:rsidRPr="00474F9C" w14:paraId="5BD69662" w14:textId="425014FC" w:rsidTr="006B1CD4">
        <w:tc>
          <w:tcPr>
            <w:tcW w:w="9214" w:type="dxa"/>
          </w:tcPr>
          <w:p w14:paraId="187F0459"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r w:rsidRPr="00474F9C">
              <w:rPr>
                <w:rFonts w:ascii="Open Sans" w:eastAsia="Times New Roman" w:hAnsi="Open Sans" w:cs="Open Sans"/>
                <w:color w:val="222222"/>
                <w:kern w:val="0"/>
                <w:sz w:val="24"/>
                <w:szCs w:val="24"/>
                <w14:ligatures w14:val="none"/>
              </w:rPr>
              <w:t>Speak and write clearly, avoid overly pedantic language</w:t>
            </w:r>
          </w:p>
        </w:tc>
        <w:tc>
          <w:tcPr>
            <w:tcW w:w="1559" w:type="dxa"/>
          </w:tcPr>
          <w:p w14:paraId="1541E4D6" w14:textId="77777777" w:rsidR="00474F9C" w:rsidRPr="00474F9C" w:rsidRDefault="00474F9C">
            <w:pPr>
              <w:shd w:val="clear" w:color="auto" w:fill="FFFFFF"/>
              <w:rPr>
                <w:rFonts w:ascii="Open Sans" w:eastAsia="Times New Roman" w:hAnsi="Open Sans" w:cs="Open Sans"/>
                <w:color w:val="222222"/>
                <w:kern w:val="0"/>
                <w:sz w:val="24"/>
                <w:szCs w:val="24"/>
                <w14:ligatures w14:val="none"/>
              </w:rPr>
            </w:pPr>
          </w:p>
        </w:tc>
      </w:tr>
    </w:tbl>
    <w:p w14:paraId="18699047" w14:textId="77777777" w:rsidR="006B1CD4" w:rsidRDefault="006B1CD4" w:rsidP="00660CD5">
      <w:pPr>
        <w:shd w:val="clear" w:color="auto" w:fill="FFFFFF"/>
        <w:spacing w:after="360" w:line="240" w:lineRule="auto"/>
        <w:rPr>
          <w:rFonts w:ascii="Open Sans" w:eastAsia="Times New Roman" w:hAnsi="Open Sans" w:cs="Open Sans"/>
          <w:b/>
          <w:bCs/>
          <w:color w:val="222222"/>
          <w:kern w:val="0"/>
          <w:sz w:val="24"/>
          <w:szCs w:val="24"/>
          <w14:ligatures w14:val="none"/>
        </w:rPr>
      </w:pPr>
    </w:p>
    <w:p w14:paraId="7299E027" w14:textId="77777777" w:rsidR="006B1CD4" w:rsidRDefault="006B1CD4">
      <w:pPr>
        <w:rPr>
          <w:rFonts w:ascii="Open Sans" w:eastAsia="Times New Roman" w:hAnsi="Open Sans" w:cs="Open Sans"/>
          <w:b/>
          <w:bCs/>
          <w:color w:val="222222"/>
          <w:kern w:val="0"/>
          <w:sz w:val="24"/>
          <w:szCs w:val="24"/>
          <w14:ligatures w14:val="none"/>
        </w:rPr>
      </w:pPr>
      <w:r>
        <w:rPr>
          <w:rFonts w:ascii="Open Sans" w:eastAsia="Times New Roman" w:hAnsi="Open Sans" w:cs="Open Sans"/>
          <w:b/>
          <w:bCs/>
          <w:color w:val="222222"/>
          <w:kern w:val="0"/>
          <w:sz w:val="24"/>
          <w:szCs w:val="24"/>
          <w14:ligatures w14:val="none"/>
        </w:rPr>
        <w:br w:type="page"/>
      </w:r>
    </w:p>
    <w:p w14:paraId="1D7516BB" w14:textId="7759F620" w:rsidR="00660CD5" w:rsidRPr="00AC219A" w:rsidRDefault="00660CD5" w:rsidP="00AC219A">
      <w:pPr>
        <w:pStyle w:val="ListParagraph"/>
        <w:numPr>
          <w:ilvl w:val="0"/>
          <w:numId w:val="15"/>
        </w:numPr>
        <w:shd w:val="clear" w:color="auto" w:fill="FFFFFF"/>
        <w:spacing w:after="360" w:line="240" w:lineRule="auto"/>
        <w:rPr>
          <w:rFonts w:ascii="Open Sans" w:eastAsia="Times New Roman" w:hAnsi="Open Sans" w:cs="Open Sans"/>
          <w:color w:val="222222"/>
          <w:kern w:val="0"/>
          <w:sz w:val="24"/>
          <w:szCs w:val="24"/>
          <w14:ligatures w14:val="none"/>
        </w:rPr>
      </w:pPr>
      <w:r w:rsidRPr="00AC219A">
        <w:rPr>
          <w:rFonts w:ascii="Open Sans" w:eastAsia="Times New Roman" w:hAnsi="Open Sans" w:cs="Open Sans"/>
          <w:b/>
          <w:bCs/>
          <w:color w:val="222222"/>
          <w:kern w:val="0"/>
          <w:sz w:val="24"/>
          <w:szCs w:val="24"/>
          <w14:ligatures w14:val="none"/>
        </w:rPr>
        <w:lastRenderedPageBreak/>
        <w:t>Research/Information Processing Skills</w:t>
      </w:r>
      <w:r w:rsidRPr="00AC219A">
        <w:rPr>
          <w:rFonts w:ascii="Open Sans" w:eastAsia="Times New Roman" w:hAnsi="Open Sans" w:cs="Open Sans"/>
          <w:color w:val="222222"/>
          <w:kern w:val="0"/>
          <w:sz w:val="24"/>
          <w:szCs w:val="24"/>
          <w14:ligatures w14:val="none"/>
        </w:rPr>
        <w:br/>
        <w:t>A teacher candidate must demonstrate the ability to initiate and complete the collection of data related to students and curricula, effectively demonstrating analysis, considering implications, keeping records, and displaying information.</w:t>
      </w:r>
    </w:p>
    <w:tbl>
      <w:tblPr>
        <w:tblStyle w:val="TableGrid"/>
        <w:tblW w:w="0" w:type="auto"/>
        <w:tblInd w:w="-5" w:type="dxa"/>
        <w:tblLook w:val="04A0" w:firstRow="1" w:lastRow="0" w:firstColumn="1" w:lastColumn="0" w:noHBand="0" w:noVBand="1"/>
      </w:tblPr>
      <w:tblGrid>
        <w:gridCol w:w="9072"/>
        <w:gridCol w:w="1560"/>
      </w:tblGrid>
      <w:tr w:rsidR="006B1CD4" w:rsidRPr="006B1CD4" w14:paraId="48A87FF7" w14:textId="77777777" w:rsidTr="00BD2864">
        <w:tc>
          <w:tcPr>
            <w:tcW w:w="9072" w:type="dxa"/>
          </w:tcPr>
          <w:p w14:paraId="5B0E8437" w14:textId="72DA2E46" w:rsidR="006B1CD4" w:rsidRPr="006B1CD4" w:rsidRDefault="006B1CD4" w:rsidP="006B1CD4">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Skill</w:t>
            </w:r>
          </w:p>
        </w:tc>
        <w:tc>
          <w:tcPr>
            <w:tcW w:w="1560" w:type="dxa"/>
          </w:tcPr>
          <w:p w14:paraId="56F32392" w14:textId="671F83BF" w:rsidR="006B1CD4" w:rsidRPr="006B1CD4" w:rsidRDefault="006B1CD4" w:rsidP="006B1CD4">
            <w:pPr>
              <w:shd w:val="clear" w:color="auto" w:fill="FFFFFF"/>
              <w:jc w:val="center"/>
              <w:rPr>
                <w:rFonts w:ascii="Open Sans" w:eastAsia="Times New Roman" w:hAnsi="Open Sans" w:cs="Open Sans"/>
                <w:b/>
                <w:bCs/>
                <w:color w:val="222222"/>
                <w:kern w:val="0"/>
                <w:sz w:val="24"/>
                <w:szCs w:val="24"/>
                <w14:ligatures w14:val="none"/>
              </w:rPr>
            </w:pPr>
            <w:r w:rsidRPr="006B1CD4">
              <w:rPr>
                <w:rFonts w:ascii="Open Sans" w:eastAsia="Times New Roman" w:hAnsi="Open Sans" w:cs="Open Sans"/>
                <w:b/>
                <w:bCs/>
                <w:color w:val="222222"/>
                <w:kern w:val="0"/>
                <w:sz w:val="24"/>
                <w:szCs w:val="24"/>
                <w14:ligatures w14:val="none"/>
              </w:rPr>
              <w:t>Score 1-4</w:t>
            </w:r>
          </w:p>
        </w:tc>
      </w:tr>
      <w:tr w:rsidR="006B1CD4" w:rsidRPr="006B1CD4" w14:paraId="18DD1B87" w14:textId="3955E434" w:rsidTr="00BD2864">
        <w:tc>
          <w:tcPr>
            <w:tcW w:w="9072" w:type="dxa"/>
          </w:tcPr>
          <w:p w14:paraId="4A5ACFA7"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 xml:space="preserve">Use the curriculum to determine outcomes and select indicators that are appropriate for the current classroom in field </w:t>
            </w:r>
            <w:proofErr w:type="spellStart"/>
            <w:r w:rsidRPr="006B1CD4">
              <w:rPr>
                <w:rFonts w:ascii="Open Sans" w:eastAsia="Times New Roman" w:hAnsi="Open Sans" w:cs="Open Sans"/>
                <w:color w:val="222222"/>
                <w:kern w:val="0"/>
                <w:sz w:val="24"/>
                <w:szCs w:val="24"/>
                <w14:ligatures w14:val="none"/>
              </w:rPr>
              <w:t>practica</w:t>
            </w:r>
            <w:proofErr w:type="spellEnd"/>
          </w:p>
        </w:tc>
        <w:tc>
          <w:tcPr>
            <w:tcW w:w="1560" w:type="dxa"/>
          </w:tcPr>
          <w:p w14:paraId="2F20744F"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r w:rsidR="006B1CD4" w:rsidRPr="006B1CD4" w14:paraId="423C1A3F" w14:textId="0B1AD73D" w:rsidTr="00BD2864">
        <w:tc>
          <w:tcPr>
            <w:tcW w:w="9072" w:type="dxa"/>
          </w:tcPr>
          <w:p w14:paraId="7575C60F"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 xml:space="preserve">Keep accurate records (formative and summative assessment) </w:t>
            </w:r>
          </w:p>
        </w:tc>
        <w:tc>
          <w:tcPr>
            <w:tcW w:w="1560" w:type="dxa"/>
          </w:tcPr>
          <w:p w14:paraId="1FBFFF27"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r w:rsidR="006B1CD4" w:rsidRPr="006B1CD4" w14:paraId="06248E51" w14:textId="23AC334B" w:rsidTr="00BD2864">
        <w:tc>
          <w:tcPr>
            <w:tcW w:w="9072" w:type="dxa"/>
          </w:tcPr>
          <w:p w14:paraId="16C7B2D7"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 xml:space="preserve">Research instructional strategies </w:t>
            </w:r>
          </w:p>
        </w:tc>
        <w:tc>
          <w:tcPr>
            <w:tcW w:w="1560" w:type="dxa"/>
          </w:tcPr>
          <w:p w14:paraId="20387999"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r w:rsidR="006B1CD4" w:rsidRPr="006B1CD4" w14:paraId="6579E077" w14:textId="319DA2A6" w:rsidTr="00BD2864">
        <w:tc>
          <w:tcPr>
            <w:tcW w:w="9072" w:type="dxa"/>
          </w:tcPr>
          <w:p w14:paraId="43747358"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Research assessment techniques</w:t>
            </w:r>
          </w:p>
        </w:tc>
        <w:tc>
          <w:tcPr>
            <w:tcW w:w="1560" w:type="dxa"/>
          </w:tcPr>
          <w:p w14:paraId="07757966"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r w:rsidR="006B1CD4" w:rsidRPr="006B1CD4" w14:paraId="4E8FC58D" w14:textId="40BEEF48" w:rsidTr="00BD2864">
        <w:tc>
          <w:tcPr>
            <w:tcW w:w="9072" w:type="dxa"/>
          </w:tcPr>
          <w:p w14:paraId="0FA52BD8"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Read student cumulative records to discern relevant information about classroom practice</w:t>
            </w:r>
          </w:p>
        </w:tc>
        <w:tc>
          <w:tcPr>
            <w:tcW w:w="1560" w:type="dxa"/>
          </w:tcPr>
          <w:p w14:paraId="77EE83F4"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r w:rsidR="006B1CD4" w:rsidRPr="006B1CD4" w14:paraId="4E7AE4D0" w14:textId="14492FF0" w:rsidTr="00BD2864">
        <w:tc>
          <w:tcPr>
            <w:tcW w:w="9072" w:type="dxa"/>
          </w:tcPr>
          <w:p w14:paraId="7C9A8205"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Implement instructional strategies that best match the needs of the students in the classroom or a student in a classroom</w:t>
            </w:r>
          </w:p>
        </w:tc>
        <w:tc>
          <w:tcPr>
            <w:tcW w:w="1560" w:type="dxa"/>
          </w:tcPr>
          <w:p w14:paraId="56C0CD3F"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r w:rsidR="006B1CD4" w:rsidRPr="006B1CD4" w14:paraId="79DC7CBD" w14:textId="3D8ED988" w:rsidTr="00BD2864">
        <w:tc>
          <w:tcPr>
            <w:tcW w:w="9072" w:type="dxa"/>
          </w:tcPr>
          <w:p w14:paraId="5BA8E816"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r w:rsidRPr="006B1CD4">
              <w:rPr>
                <w:rFonts w:ascii="Open Sans" w:eastAsia="Times New Roman" w:hAnsi="Open Sans" w:cs="Open Sans"/>
                <w:color w:val="222222"/>
                <w:kern w:val="0"/>
                <w:sz w:val="24"/>
                <w:szCs w:val="24"/>
                <w14:ligatures w14:val="none"/>
              </w:rPr>
              <w:t>Implement assessment strategies that best match the needs of the students in the classroom or a student in a classroom</w:t>
            </w:r>
          </w:p>
        </w:tc>
        <w:tc>
          <w:tcPr>
            <w:tcW w:w="1560" w:type="dxa"/>
          </w:tcPr>
          <w:p w14:paraId="2C3C029C" w14:textId="77777777" w:rsidR="006B1CD4" w:rsidRPr="006B1CD4" w:rsidRDefault="006B1CD4">
            <w:pPr>
              <w:shd w:val="clear" w:color="auto" w:fill="FFFFFF"/>
              <w:rPr>
                <w:rFonts w:ascii="Open Sans" w:eastAsia="Times New Roman" w:hAnsi="Open Sans" w:cs="Open Sans"/>
                <w:color w:val="222222"/>
                <w:kern w:val="0"/>
                <w:sz w:val="24"/>
                <w:szCs w:val="24"/>
                <w14:ligatures w14:val="none"/>
              </w:rPr>
            </w:pPr>
          </w:p>
        </w:tc>
      </w:tr>
    </w:tbl>
    <w:p w14:paraId="7BAED4D6" w14:textId="70AD72F8" w:rsidR="006B1CD4" w:rsidRDefault="006B1CD4">
      <w:pPr>
        <w:rPr>
          <w:rFonts w:ascii="Open Sans" w:eastAsia="Times New Roman" w:hAnsi="Open Sans" w:cs="Open Sans"/>
          <w:b/>
          <w:bCs/>
          <w:color w:val="222222"/>
          <w:kern w:val="0"/>
          <w:sz w:val="24"/>
          <w:szCs w:val="24"/>
          <w14:ligatures w14:val="none"/>
        </w:rPr>
      </w:pPr>
    </w:p>
    <w:p w14:paraId="2FF5CB0B" w14:textId="588A72D0" w:rsidR="00660CD5" w:rsidRPr="00AC219A" w:rsidRDefault="00660CD5" w:rsidP="00AC219A">
      <w:pPr>
        <w:pStyle w:val="ListParagraph"/>
        <w:numPr>
          <w:ilvl w:val="0"/>
          <w:numId w:val="15"/>
        </w:numPr>
        <w:shd w:val="clear" w:color="auto" w:fill="FFFFFF"/>
        <w:spacing w:line="240" w:lineRule="auto"/>
        <w:rPr>
          <w:rFonts w:ascii="Open Sans" w:eastAsia="Times New Roman" w:hAnsi="Open Sans" w:cs="Open Sans"/>
          <w:color w:val="222222"/>
          <w:kern w:val="0"/>
          <w:sz w:val="24"/>
          <w:szCs w:val="24"/>
          <w14:ligatures w14:val="none"/>
        </w:rPr>
      </w:pPr>
      <w:r w:rsidRPr="00AC219A">
        <w:rPr>
          <w:rFonts w:ascii="Open Sans" w:eastAsia="Times New Roman" w:hAnsi="Open Sans" w:cs="Open Sans"/>
          <w:b/>
          <w:bCs/>
          <w:color w:val="222222"/>
          <w:kern w:val="0"/>
          <w:sz w:val="24"/>
          <w:szCs w:val="24"/>
          <w14:ligatures w14:val="none"/>
        </w:rPr>
        <w:t>Social Skills</w:t>
      </w:r>
      <w:r w:rsidRPr="00AC219A">
        <w:rPr>
          <w:rFonts w:ascii="Open Sans" w:eastAsia="Times New Roman" w:hAnsi="Open Sans" w:cs="Open Sans"/>
          <w:color w:val="222222"/>
          <w:kern w:val="0"/>
          <w:sz w:val="24"/>
          <w:szCs w:val="24"/>
          <w14:ligatures w14:val="none"/>
        </w:rPr>
        <w:br/>
        <w:t>A teacher candidate must be able to ethically and sensitively build working relationships with all members of a school team. Compassion, integrity, concern for others, interpersonal skills and internal motivation are all personal qualities that successful teachers demonstrate and are attributes expected of students in the College of Education.</w:t>
      </w:r>
    </w:p>
    <w:tbl>
      <w:tblPr>
        <w:tblStyle w:val="TableGrid"/>
        <w:tblW w:w="0" w:type="auto"/>
        <w:tblInd w:w="-5" w:type="dxa"/>
        <w:tblLook w:val="04A0" w:firstRow="1" w:lastRow="0" w:firstColumn="1" w:lastColumn="0" w:noHBand="0" w:noVBand="1"/>
      </w:tblPr>
      <w:tblGrid>
        <w:gridCol w:w="9072"/>
        <w:gridCol w:w="1560"/>
      </w:tblGrid>
      <w:tr w:rsidR="006B1CD4" w:rsidRPr="006B1CD4" w14:paraId="3F2A0001" w14:textId="77777777" w:rsidTr="00BD2864">
        <w:tc>
          <w:tcPr>
            <w:tcW w:w="9072" w:type="dxa"/>
          </w:tcPr>
          <w:p w14:paraId="6E448900" w14:textId="54BB6ECD" w:rsidR="006B1CD4" w:rsidRPr="006B1CD4" w:rsidRDefault="006B1CD4" w:rsidP="006B1CD4">
            <w:pPr>
              <w:jc w:val="center"/>
              <w:rPr>
                <w:rFonts w:ascii="Open Sans" w:hAnsi="Open Sans" w:cs="Open Sans"/>
                <w:b/>
                <w:bCs/>
                <w:sz w:val="24"/>
                <w:szCs w:val="24"/>
              </w:rPr>
            </w:pPr>
            <w:r w:rsidRPr="006B1CD4">
              <w:rPr>
                <w:rFonts w:ascii="Open Sans" w:hAnsi="Open Sans" w:cs="Open Sans"/>
                <w:b/>
                <w:bCs/>
                <w:sz w:val="24"/>
                <w:szCs w:val="24"/>
              </w:rPr>
              <w:t>Skill</w:t>
            </w:r>
          </w:p>
        </w:tc>
        <w:tc>
          <w:tcPr>
            <w:tcW w:w="1560" w:type="dxa"/>
          </w:tcPr>
          <w:p w14:paraId="5648BA90" w14:textId="3E757A95" w:rsidR="006B1CD4" w:rsidRPr="006B1CD4" w:rsidRDefault="006B1CD4" w:rsidP="006B1CD4">
            <w:pPr>
              <w:jc w:val="center"/>
              <w:rPr>
                <w:rFonts w:ascii="Open Sans" w:hAnsi="Open Sans" w:cs="Open Sans"/>
                <w:b/>
                <w:bCs/>
                <w:sz w:val="24"/>
                <w:szCs w:val="24"/>
              </w:rPr>
            </w:pPr>
            <w:r w:rsidRPr="006B1CD4">
              <w:rPr>
                <w:rFonts w:ascii="Open Sans" w:hAnsi="Open Sans" w:cs="Open Sans"/>
                <w:b/>
                <w:bCs/>
                <w:sz w:val="24"/>
                <w:szCs w:val="24"/>
              </w:rPr>
              <w:t>Score 1-4</w:t>
            </w:r>
          </w:p>
        </w:tc>
      </w:tr>
      <w:tr w:rsidR="006B1CD4" w:rsidRPr="006B1CD4" w14:paraId="3D86E7D7" w14:textId="493970C0" w:rsidTr="00BD2864">
        <w:tc>
          <w:tcPr>
            <w:tcW w:w="9072" w:type="dxa"/>
          </w:tcPr>
          <w:p w14:paraId="7C9D670A" w14:textId="77777777" w:rsidR="006B1CD4" w:rsidRPr="006B1CD4" w:rsidRDefault="006B1CD4">
            <w:pPr>
              <w:rPr>
                <w:rFonts w:ascii="Open Sans" w:hAnsi="Open Sans" w:cs="Open Sans"/>
                <w:sz w:val="24"/>
                <w:szCs w:val="24"/>
              </w:rPr>
            </w:pPr>
            <w:r w:rsidRPr="006B1CD4">
              <w:rPr>
                <w:rFonts w:ascii="Open Sans" w:hAnsi="Open Sans" w:cs="Open Sans"/>
                <w:sz w:val="24"/>
                <w:szCs w:val="24"/>
              </w:rPr>
              <w:t>Recognize when situations require adjustment of strategy to meet student needs</w:t>
            </w:r>
          </w:p>
        </w:tc>
        <w:tc>
          <w:tcPr>
            <w:tcW w:w="1560" w:type="dxa"/>
          </w:tcPr>
          <w:p w14:paraId="3BA74C11" w14:textId="77777777" w:rsidR="006B1CD4" w:rsidRPr="006B1CD4" w:rsidRDefault="006B1CD4">
            <w:pPr>
              <w:rPr>
                <w:rFonts w:ascii="Open Sans" w:hAnsi="Open Sans" w:cs="Open Sans"/>
                <w:sz w:val="24"/>
                <w:szCs w:val="24"/>
              </w:rPr>
            </w:pPr>
          </w:p>
        </w:tc>
      </w:tr>
      <w:tr w:rsidR="006B1CD4" w:rsidRPr="006B1CD4" w14:paraId="68CF4124" w14:textId="1C1E0B9C" w:rsidTr="00BD2864">
        <w:trPr>
          <w:trHeight w:val="320"/>
        </w:trPr>
        <w:tc>
          <w:tcPr>
            <w:tcW w:w="9072" w:type="dxa"/>
          </w:tcPr>
          <w:p w14:paraId="7B78EAA9" w14:textId="77777777" w:rsidR="006B1CD4" w:rsidRPr="006B1CD4" w:rsidRDefault="006B1CD4">
            <w:pPr>
              <w:rPr>
                <w:rFonts w:ascii="Open Sans" w:hAnsi="Open Sans" w:cs="Open Sans"/>
                <w:sz w:val="24"/>
                <w:szCs w:val="24"/>
              </w:rPr>
            </w:pPr>
            <w:r w:rsidRPr="006B1CD4">
              <w:rPr>
                <w:rFonts w:ascii="Open Sans" w:hAnsi="Open Sans" w:cs="Open Sans"/>
                <w:sz w:val="24"/>
                <w:szCs w:val="24"/>
              </w:rPr>
              <w:t>Look people in the eye</w:t>
            </w:r>
          </w:p>
        </w:tc>
        <w:tc>
          <w:tcPr>
            <w:tcW w:w="1560" w:type="dxa"/>
          </w:tcPr>
          <w:p w14:paraId="47B01492" w14:textId="77777777" w:rsidR="006B1CD4" w:rsidRPr="006B1CD4" w:rsidRDefault="006B1CD4">
            <w:pPr>
              <w:rPr>
                <w:rFonts w:ascii="Open Sans" w:hAnsi="Open Sans" w:cs="Open Sans"/>
                <w:sz w:val="24"/>
                <w:szCs w:val="24"/>
              </w:rPr>
            </w:pPr>
          </w:p>
        </w:tc>
      </w:tr>
      <w:tr w:rsidR="006B1CD4" w:rsidRPr="006B1CD4" w14:paraId="73E0CAD9" w14:textId="49120805" w:rsidTr="00BD2864">
        <w:tc>
          <w:tcPr>
            <w:tcW w:w="9072" w:type="dxa"/>
          </w:tcPr>
          <w:p w14:paraId="7202E38F" w14:textId="77777777" w:rsidR="006B1CD4" w:rsidRPr="006B1CD4" w:rsidRDefault="006B1CD4">
            <w:pPr>
              <w:rPr>
                <w:rFonts w:ascii="Open Sans" w:hAnsi="Open Sans" w:cs="Open Sans"/>
                <w:sz w:val="24"/>
                <w:szCs w:val="24"/>
              </w:rPr>
            </w:pPr>
            <w:r w:rsidRPr="006B1CD4">
              <w:rPr>
                <w:rFonts w:ascii="Open Sans" w:hAnsi="Open Sans" w:cs="Open Sans"/>
                <w:sz w:val="24"/>
                <w:szCs w:val="24"/>
              </w:rPr>
              <w:t>Maintain a conversation, with students, staff, and parents</w:t>
            </w:r>
          </w:p>
        </w:tc>
        <w:tc>
          <w:tcPr>
            <w:tcW w:w="1560" w:type="dxa"/>
          </w:tcPr>
          <w:p w14:paraId="53CA7FA2" w14:textId="77777777" w:rsidR="006B1CD4" w:rsidRPr="006B1CD4" w:rsidRDefault="006B1CD4">
            <w:pPr>
              <w:rPr>
                <w:rFonts w:ascii="Open Sans" w:hAnsi="Open Sans" w:cs="Open Sans"/>
                <w:sz w:val="24"/>
                <w:szCs w:val="24"/>
              </w:rPr>
            </w:pPr>
          </w:p>
        </w:tc>
      </w:tr>
      <w:tr w:rsidR="006B1CD4" w:rsidRPr="006B1CD4" w14:paraId="632413F2" w14:textId="1A8F3F33" w:rsidTr="00BD2864">
        <w:tc>
          <w:tcPr>
            <w:tcW w:w="9072" w:type="dxa"/>
          </w:tcPr>
          <w:p w14:paraId="11D2E83D" w14:textId="77777777" w:rsidR="006B1CD4" w:rsidRPr="006B1CD4" w:rsidRDefault="006B1CD4">
            <w:pPr>
              <w:rPr>
                <w:rFonts w:ascii="Open Sans" w:hAnsi="Open Sans" w:cs="Open Sans"/>
                <w:sz w:val="24"/>
                <w:szCs w:val="24"/>
              </w:rPr>
            </w:pPr>
            <w:r w:rsidRPr="006B1CD4">
              <w:rPr>
                <w:rFonts w:ascii="Open Sans" w:hAnsi="Open Sans" w:cs="Open Sans"/>
                <w:sz w:val="24"/>
                <w:szCs w:val="24"/>
              </w:rPr>
              <w:t>Recognize when students may need space or time away from group</w:t>
            </w:r>
          </w:p>
        </w:tc>
        <w:tc>
          <w:tcPr>
            <w:tcW w:w="1560" w:type="dxa"/>
          </w:tcPr>
          <w:p w14:paraId="047836BC" w14:textId="77777777" w:rsidR="006B1CD4" w:rsidRPr="006B1CD4" w:rsidRDefault="006B1CD4">
            <w:pPr>
              <w:rPr>
                <w:rFonts w:ascii="Open Sans" w:hAnsi="Open Sans" w:cs="Open Sans"/>
                <w:sz w:val="24"/>
                <w:szCs w:val="24"/>
              </w:rPr>
            </w:pPr>
          </w:p>
        </w:tc>
      </w:tr>
      <w:tr w:rsidR="006B1CD4" w:rsidRPr="006B1CD4" w14:paraId="6F4133E9" w14:textId="12D88E69" w:rsidTr="00BD2864">
        <w:tc>
          <w:tcPr>
            <w:tcW w:w="9072" w:type="dxa"/>
          </w:tcPr>
          <w:p w14:paraId="7A1E160F" w14:textId="77777777" w:rsidR="006B1CD4" w:rsidRPr="006B1CD4" w:rsidRDefault="006B1CD4">
            <w:pPr>
              <w:rPr>
                <w:rFonts w:ascii="Open Sans" w:hAnsi="Open Sans" w:cs="Open Sans"/>
                <w:sz w:val="24"/>
                <w:szCs w:val="24"/>
              </w:rPr>
            </w:pPr>
            <w:r w:rsidRPr="006B1CD4">
              <w:rPr>
                <w:rFonts w:ascii="Open Sans" w:hAnsi="Open Sans" w:cs="Open Sans"/>
                <w:sz w:val="24"/>
                <w:szCs w:val="24"/>
              </w:rPr>
              <w:t>Collaborate with others (teachers, teacher candidates, admin, facilitators) to r</w:t>
            </w:r>
          </w:p>
        </w:tc>
        <w:tc>
          <w:tcPr>
            <w:tcW w:w="1560" w:type="dxa"/>
          </w:tcPr>
          <w:p w14:paraId="18DC09E5" w14:textId="77777777" w:rsidR="006B1CD4" w:rsidRPr="006B1CD4" w:rsidRDefault="006B1CD4">
            <w:pPr>
              <w:rPr>
                <w:rFonts w:ascii="Open Sans" w:hAnsi="Open Sans" w:cs="Open Sans"/>
                <w:sz w:val="24"/>
                <w:szCs w:val="24"/>
              </w:rPr>
            </w:pPr>
          </w:p>
        </w:tc>
      </w:tr>
      <w:tr w:rsidR="006B1CD4" w:rsidRPr="006B1CD4" w14:paraId="1D6C5A28" w14:textId="4C744F10" w:rsidTr="00BD2864">
        <w:tc>
          <w:tcPr>
            <w:tcW w:w="9072" w:type="dxa"/>
          </w:tcPr>
          <w:p w14:paraId="3371523A" w14:textId="77777777" w:rsidR="006B1CD4" w:rsidRPr="006B1CD4" w:rsidRDefault="006B1CD4">
            <w:pPr>
              <w:rPr>
                <w:rFonts w:ascii="Open Sans" w:hAnsi="Open Sans" w:cs="Open Sans"/>
                <w:sz w:val="24"/>
                <w:szCs w:val="24"/>
              </w:rPr>
            </w:pPr>
            <w:r w:rsidRPr="006B1CD4">
              <w:rPr>
                <w:rFonts w:ascii="Open Sans" w:hAnsi="Open Sans" w:cs="Open Sans"/>
                <w:sz w:val="24"/>
                <w:szCs w:val="24"/>
              </w:rPr>
              <w:t>Show empathy for students and staff who are experiencing difficulties and respond in an appropriate caring way</w:t>
            </w:r>
          </w:p>
        </w:tc>
        <w:tc>
          <w:tcPr>
            <w:tcW w:w="1560" w:type="dxa"/>
          </w:tcPr>
          <w:p w14:paraId="2509ED7C" w14:textId="77777777" w:rsidR="006B1CD4" w:rsidRPr="006B1CD4" w:rsidRDefault="006B1CD4">
            <w:pPr>
              <w:rPr>
                <w:rFonts w:ascii="Open Sans" w:hAnsi="Open Sans" w:cs="Open Sans"/>
                <w:sz w:val="24"/>
                <w:szCs w:val="24"/>
              </w:rPr>
            </w:pPr>
          </w:p>
        </w:tc>
      </w:tr>
      <w:tr w:rsidR="006B1CD4" w:rsidRPr="006B1CD4" w14:paraId="78AB3129" w14:textId="08E86B44" w:rsidTr="00BD2864">
        <w:tc>
          <w:tcPr>
            <w:tcW w:w="9072" w:type="dxa"/>
          </w:tcPr>
          <w:p w14:paraId="60CB7743" w14:textId="77777777" w:rsidR="006B1CD4" w:rsidRPr="006B1CD4" w:rsidRDefault="006B1CD4">
            <w:pPr>
              <w:rPr>
                <w:rFonts w:ascii="Open Sans" w:hAnsi="Open Sans" w:cs="Open Sans"/>
                <w:sz w:val="24"/>
                <w:szCs w:val="24"/>
              </w:rPr>
            </w:pPr>
            <w:r w:rsidRPr="006B1CD4">
              <w:rPr>
                <w:rFonts w:ascii="Open Sans" w:hAnsi="Open Sans" w:cs="Open Sans"/>
                <w:sz w:val="24"/>
                <w:szCs w:val="24"/>
              </w:rPr>
              <w:t>Respect timeliness (attendance, punctuality, submission of deliverables)</w:t>
            </w:r>
          </w:p>
        </w:tc>
        <w:tc>
          <w:tcPr>
            <w:tcW w:w="1560" w:type="dxa"/>
          </w:tcPr>
          <w:p w14:paraId="5767D28A" w14:textId="77777777" w:rsidR="006B1CD4" w:rsidRPr="006B1CD4" w:rsidRDefault="006B1CD4">
            <w:pPr>
              <w:rPr>
                <w:rFonts w:ascii="Open Sans" w:hAnsi="Open Sans" w:cs="Open Sans"/>
                <w:sz w:val="24"/>
                <w:szCs w:val="24"/>
              </w:rPr>
            </w:pPr>
          </w:p>
        </w:tc>
      </w:tr>
      <w:tr w:rsidR="006B1CD4" w:rsidRPr="006B1CD4" w14:paraId="758A43BF" w14:textId="4504D2DF" w:rsidTr="00BD2864">
        <w:tc>
          <w:tcPr>
            <w:tcW w:w="9072" w:type="dxa"/>
          </w:tcPr>
          <w:p w14:paraId="5A89DA58" w14:textId="77777777" w:rsidR="006B1CD4" w:rsidRPr="006B1CD4" w:rsidRDefault="006B1CD4">
            <w:pPr>
              <w:rPr>
                <w:rFonts w:ascii="Open Sans" w:hAnsi="Open Sans" w:cs="Open Sans"/>
                <w:sz w:val="24"/>
                <w:szCs w:val="24"/>
              </w:rPr>
            </w:pPr>
            <w:r w:rsidRPr="006B1CD4">
              <w:rPr>
                <w:rFonts w:ascii="Open Sans" w:hAnsi="Open Sans" w:cs="Open Sans"/>
                <w:sz w:val="24"/>
                <w:szCs w:val="24"/>
              </w:rPr>
              <w:t xml:space="preserve">Understand that they are part of a larger body and their personal wants do not supersede policy </w:t>
            </w:r>
          </w:p>
        </w:tc>
        <w:tc>
          <w:tcPr>
            <w:tcW w:w="1560" w:type="dxa"/>
          </w:tcPr>
          <w:p w14:paraId="651A8D93" w14:textId="77777777" w:rsidR="006B1CD4" w:rsidRPr="006B1CD4" w:rsidRDefault="006B1CD4">
            <w:pPr>
              <w:rPr>
                <w:rFonts w:ascii="Open Sans" w:hAnsi="Open Sans" w:cs="Open Sans"/>
                <w:sz w:val="24"/>
                <w:szCs w:val="24"/>
              </w:rPr>
            </w:pPr>
          </w:p>
        </w:tc>
      </w:tr>
    </w:tbl>
    <w:p w14:paraId="14A2E091" w14:textId="102E6686" w:rsidR="00474F9C" w:rsidRDefault="00474F9C">
      <w:pPr>
        <w:rPr>
          <w:rFonts w:ascii="Open Sans" w:hAnsi="Open Sans" w:cs="Open Sans"/>
          <w:sz w:val="24"/>
          <w:szCs w:val="24"/>
        </w:rPr>
      </w:pPr>
    </w:p>
    <w:sectPr w:rsidR="00474F9C" w:rsidSect="00474F9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altName w:val="Segoe UI"/>
    <w:panose1 w:val="00000000000000000000"/>
    <w:charset w:val="00"/>
    <w:family w:val="auto"/>
    <w:pitch w:val="variable"/>
    <w:sig w:usb0="E00002FF" w:usb1="4000201B" w:usb2="00000028"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1E4BDB"/>
    <w:multiLevelType w:val="hybridMultilevel"/>
    <w:tmpl w:val="9B6618AC"/>
    <w:lvl w:ilvl="0" w:tplc="ADC83D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327ED8"/>
    <w:multiLevelType w:val="hybridMultilevel"/>
    <w:tmpl w:val="CE927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6927BC"/>
    <w:multiLevelType w:val="hybridMultilevel"/>
    <w:tmpl w:val="1D049CDC"/>
    <w:lvl w:ilvl="0" w:tplc="ADC83D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AF4DCB"/>
    <w:multiLevelType w:val="hybridMultilevel"/>
    <w:tmpl w:val="F64AFE9C"/>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BC3735A"/>
    <w:multiLevelType w:val="hybridMultilevel"/>
    <w:tmpl w:val="7CD8F4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5F74C00"/>
    <w:multiLevelType w:val="hybridMultilevel"/>
    <w:tmpl w:val="DC88D32C"/>
    <w:lvl w:ilvl="0" w:tplc="ADC83D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F912183"/>
    <w:multiLevelType w:val="hybridMultilevel"/>
    <w:tmpl w:val="2B3AD218"/>
    <w:lvl w:ilvl="0" w:tplc="9FB6A85A">
      <w:start w:val="3"/>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EA1F59"/>
    <w:multiLevelType w:val="hybridMultilevel"/>
    <w:tmpl w:val="92B6F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EE960C1"/>
    <w:multiLevelType w:val="hybridMultilevel"/>
    <w:tmpl w:val="368C17C4"/>
    <w:lvl w:ilvl="0" w:tplc="ADC83D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367E61"/>
    <w:multiLevelType w:val="hybridMultilevel"/>
    <w:tmpl w:val="6D18A506"/>
    <w:lvl w:ilvl="0" w:tplc="A97202B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84C67F4"/>
    <w:multiLevelType w:val="hybridMultilevel"/>
    <w:tmpl w:val="7908A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EC43D2"/>
    <w:multiLevelType w:val="hybridMultilevel"/>
    <w:tmpl w:val="1436A70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75382979"/>
    <w:multiLevelType w:val="hybridMultilevel"/>
    <w:tmpl w:val="7B82B0BA"/>
    <w:lvl w:ilvl="0" w:tplc="ADC83D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ED3782"/>
    <w:multiLevelType w:val="hybridMultilevel"/>
    <w:tmpl w:val="7A4291A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7A055BCD"/>
    <w:multiLevelType w:val="hybridMultilevel"/>
    <w:tmpl w:val="D020113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999723100">
    <w:abstractNumId w:val="9"/>
  </w:num>
  <w:num w:numId="2" w16cid:durableId="1566602645">
    <w:abstractNumId w:val="2"/>
  </w:num>
  <w:num w:numId="3" w16cid:durableId="685837325">
    <w:abstractNumId w:val="12"/>
  </w:num>
  <w:num w:numId="4" w16cid:durableId="316813003">
    <w:abstractNumId w:val="8"/>
  </w:num>
  <w:num w:numId="5" w16cid:durableId="552041144">
    <w:abstractNumId w:val="5"/>
  </w:num>
  <w:num w:numId="6" w16cid:durableId="581450609">
    <w:abstractNumId w:val="0"/>
  </w:num>
  <w:num w:numId="7" w16cid:durableId="1782914412">
    <w:abstractNumId w:val="10"/>
  </w:num>
  <w:num w:numId="8" w16cid:durableId="957683543">
    <w:abstractNumId w:val="1"/>
  </w:num>
  <w:num w:numId="9" w16cid:durableId="1527325116">
    <w:abstractNumId w:val="6"/>
  </w:num>
  <w:num w:numId="10" w16cid:durableId="320931679">
    <w:abstractNumId w:val="11"/>
  </w:num>
  <w:num w:numId="11" w16cid:durableId="542639426">
    <w:abstractNumId w:val="7"/>
  </w:num>
  <w:num w:numId="12" w16cid:durableId="629750121">
    <w:abstractNumId w:val="4"/>
  </w:num>
  <w:num w:numId="13" w16cid:durableId="1089231198">
    <w:abstractNumId w:val="13"/>
  </w:num>
  <w:num w:numId="14" w16cid:durableId="449322395">
    <w:abstractNumId w:val="14"/>
  </w:num>
  <w:num w:numId="15" w16cid:durableId="7365105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CD5"/>
    <w:rsid w:val="000C0817"/>
    <w:rsid w:val="000E22DE"/>
    <w:rsid w:val="00146C41"/>
    <w:rsid w:val="0019428A"/>
    <w:rsid w:val="001C27E8"/>
    <w:rsid w:val="00225286"/>
    <w:rsid w:val="002260B7"/>
    <w:rsid w:val="00474F9C"/>
    <w:rsid w:val="00491775"/>
    <w:rsid w:val="0058047E"/>
    <w:rsid w:val="005C1627"/>
    <w:rsid w:val="00660CD5"/>
    <w:rsid w:val="00673D6C"/>
    <w:rsid w:val="006A0051"/>
    <w:rsid w:val="006B1CD4"/>
    <w:rsid w:val="00715C80"/>
    <w:rsid w:val="00767287"/>
    <w:rsid w:val="007D334A"/>
    <w:rsid w:val="008051D4"/>
    <w:rsid w:val="008D1CD0"/>
    <w:rsid w:val="008E7113"/>
    <w:rsid w:val="00947744"/>
    <w:rsid w:val="00A664AD"/>
    <w:rsid w:val="00AC219A"/>
    <w:rsid w:val="00AE50E8"/>
    <w:rsid w:val="00B82A71"/>
    <w:rsid w:val="00B87B96"/>
    <w:rsid w:val="00BB10EC"/>
    <w:rsid w:val="00BD2864"/>
    <w:rsid w:val="00C37512"/>
    <w:rsid w:val="00C77947"/>
    <w:rsid w:val="00CA756F"/>
    <w:rsid w:val="00DD78CF"/>
    <w:rsid w:val="00DE7660"/>
    <w:rsid w:val="00E5053B"/>
    <w:rsid w:val="00FE19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B8E78"/>
  <w15:chartTrackingRefBased/>
  <w15:docId w15:val="{474BB8CC-A9C1-417F-8F6F-3D8A62F8B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64AD"/>
    <w:pPr>
      <w:ind w:left="720"/>
      <w:contextualSpacing/>
    </w:pPr>
  </w:style>
  <w:style w:type="table" w:styleId="TableGrid">
    <w:name w:val="Table Grid"/>
    <w:basedOn w:val="TableNormal"/>
    <w:uiPriority w:val="39"/>
    <w:rsid w:val="00474F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6448199">
      <w:bodyDiv w:val="1"/>
      <w:marLeft w:val="0"/>
      <w:marRight w:val="0"/>
      <w:marTop w:val="0"/>
      <w:marBottom w:val="0"/>
      <w:divBdr>
        <w:top w:val="none" w:sz="0" w:space="0" w:color="auto"/>
        <w:left w:val="none" w:sz="0" w:space="0" w:color="auto"/>
        <w:bottom w:val="none" w:sz="0" w:space="0" w:color="auto"/>
        <w:right w:val="none" w:sz="0" w:space="0" w:color="auto"/>
      </w:divBdr>
      <w:divsChild>
        <w:div w:id="852305235">
          <w:marLeft w:val="0"/>
          <w:marRight w:val="0"/>
          <w:marTop w:val="0"/>
          <w:marBottom w:val="360"/>
          <w:divBdr>
            <w:top w:val="none" w:sz="0" w:space="0" w:color="auto"/>
            <w:left w:val="none" w:sz="0" w:space="0" w:color="auto"/>
            <w:bottom w:val="none" w:sz="0" w:space="0" w:color="auto"/>
            <w:right w:val="none" w:sz="0" w:space="0" w:color="auto"/>
          </w:divBdr>
          <w:divsChild>
            <w:div w:id="49891618">
              <w:marLeft w:val="0"/>
              <w:marRight w:val="0"/>
              <w:marTop w:val="0"/>
              <w:marBottom w:val="0"/>
              <w:divBdr>
                <w:top w:val="single" w:sz="6" w:space="0" w:color="DDDDDD"/>
                <w:left w:val="single" w:sz="6" w:space="0" w:color="DDDDDD"/>
                <w:bottom w:val="single" w:sz="6" w:space="0" w:color="DDDDDD"/>
                <w:right w:val="single" w:sz="6" w:space="0" w:color="DDDDDD"/>
              </w:divBdr>
              <w:divsChild>
                <w:div w:id="935134297">
                  <w:marLeft w:val="0"/>
                  <w:marRight w:val="0"/>
                  <w:marTop w:val="0"/>
                  <w:marBottom w:val="0"/>
                  <w:divBdr>
                    <w:top w:val="none" w:sz="0" w:space="8" w:color="DDDDDD"/>
                    <w:left w:val="none" w:sz="0" w:space="11" w:color="DDDDDD"/>
                    <w:bottom w:val="none" w:sz="0" w:space="0" w:color="auto"/>
                    <w:right w:val="none" w:sz="0" w:space="11" w:color="DDDDDD"/>
                  </w:divBdr>
                </w:div>
                <w:div w:id="1756973171">
                  <w:marLeft w:val="0"/>
                  <w:marRight w:val="0"/>
                  <w:marTop w:val="0"/>
                  <w:marBottom w:val="0"/>
                  <w:divBdr>
                    <w:top w:val="none" w:sz="0" w:space="0" w:color="auto"/>
                    <w:left w:val="none" w:sz="0" w:space="0" w:color="auto"/>
                    <w:bottom w:val="none" w:sz="0" w:space="0" w:color="auto"/>
                    <w:right w:val="none" w:sz="0" w:space="0" w:color="auto"/>
                  </w:divBdr>
                  <w:divsChild>
                    <w:div w:id="80685058">
                      <w:marLeft w:val="0"/>
                      <w:marRight w:val="0"/>
                      <w:marTop w:val="0"/>
                      <w:marBottom w:val="0"/>
                      <w:divBdr>
                        <w:top w:val="single" w:sz="6" w:space="11" w:color="DDDDDD"/>
                        <w:left w:val="none" w:sz="0" w:space="0" w:color="auto"/>
                        <w:bottom w:val="none" w:sz="0" w:space="0" w:color="auto"/>
                        <w:right w:val="none" w:sz="0" w:space="0" w:color="auto"/>
                      </w:divBdr>
                      <w:divsChild>
                        <w:div w:id="124669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ducation.usask.ca/students/undergraduate/new-to-education-landing.php" TargetMode="External"/><Relationship Id="rId11" Type="http://schemas.openxmlformats.org/officeDocument/2006/relationships/customXml" Target="../customXml/item3.xml"/><Relationship Id="rId5" Type="http://schemas.openxmlformats.org/officeDocument/2006/relationships/hyperlink" Target="https://education.usask.ca/students/undergraduate/new-to-education-landing.php"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08C718BFD0F74A955DF3EA4B725ECE" ma:contentTypeVersion="13" ma:contentTypeDescription="Create a new document." ma:contentTypeScope="" ma:versionID="cfa58dd24d77a4ddf3519b2ec40de136">
  <xsd:schema xmlns:xsd="http://www.w3.org/2001/XMLSchema" xmlns:xs="http://www.w3.org/2001/XMLSchema" xmlns:p="http://schemas.microsoft.com/office/2006/metadata/properties" xmlns:ns2="5f5f82d0-99f7-40ae-b7e5-950f41bacaa3" xmlns:ns3="63cd07bc-6086-4108-aabf-974a6951c3af" targetNamespace="http://schemas.microsoft.com/office/2006/metadata/properties" ma:root="true" ma:fieldsID="305c30103c367bb6e4e722a22d655054" ns2:_="" ns3:_="">
    <xsd:import namespace="5f5f82d0-99f7-40ae-b7e5-950f41bacaa3"/>
    <xsd:import namespace="63cd07bc-6086-4108-aabf-974a6951c3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f82d0-99f7-40ae-b7e5-950f41baca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be3677b-87c5-40e8-ac02-d012efc35c1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cd07bc-6086-4108-aabf-974a6951c3a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e364347-159b-42af-92d4-5f22da97a27e}" ma:internalName="TaxCatchAll" ma:showField="CatchAllData" ma:web="63cd07bc-6086-4108-aabf-974a6951c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cd07bc-6086-4108-aabf-974a6951c3af" xsi:nil="true"/>
    <lcf76f155ced4ddcb4097134ff3c332f xmlns="5f5f82d0-99f7-40ae-b7e5-950f41bacaa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7BD8B73-6296-427A-A4DC-0EA6200DEABF}"/>
</file>

<file path=customXml/itemProps2.xml><?xml version="1.0" encoding="utf-8"?>
<ds:datastoreItem xmlns:ds="http://schemas.openxmlformats.org/officeDocument/2006/customXml" ds:itemID="{B7D0369C-1E78-4770-8A97-ED0BF6BCD8A0}"/>
</file>

<file path=customXml/itemProps3.xml><?xml version="1.0" encoding="utf-8"?>
<ds:datastoreItem xmlns:ds="http://schemas.openxmlformats.org/officeDocument/2006/customXml" ds:itemID="{C4779EC8-8FCA-4EFF-AD2D-A41F02AD4C4A}"/>
</file>

<file path=docProps/app.xml><?xml version="1.0" encoding="utf-8"?>
<Properties xmlns="http://schemas.openxmlformats.org/officeDocument/2006/extended-properties" xmlns:vt="http://schemas.openxmlformats.org/officeDocument/2006/docPropsVTypes">
  <Template>Normal</Template>
  <TotalTime>6</TotalTime>
  <Pages>7</Pages>
  <Words>2037</Words>
  <Characters>11614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Saskatchewan</Company>
  <LinksUpToDate>false</LinksUpToDate>
  <CharactersWithSpaces>13624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Pryor-Hildebrandt, Kathleen</dc:creator>
  <cp:keywords/>
  <dc:description/>
  <cp:lastModifiedBy>mcbeandon mcbeandon</cp:lastModifiedBy>
  <cp:revision>2</cp:revision>
  <cp:lastPrinted>2023-06-12T16:13:00Z</cp:lastPrinted>
  <dcterms:created xsi:type="dcterms:W3CDTF">2025-02-06T16:59:00Z</dcterms:created>
  <dcterms:modified xsi:type="dcterms:W3CDTF">2025-02-06T16:59:00Z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0x0101000108C718BFD0F74A955DF3EA4B725ECE</vt:lpwstr>
  </property>
</Properties>
</file>